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5C5" w:rsidRPr="00E30224" w:rsidRDefault="004D0A1A" w:rsidP="007A75C5">
      <w:pPr>
        <w:jc w:val="center"/>
        <w:rPr>
          <w:b/>
          <w:sz w:val="28"/>
          <w:szCs w:val="28"/>
        </w:rPr>
      </w:pPr>
      <w:r w:rsidRPr="00E30224">
        <w:rPr>
          <w:b/>
          <w:sz w:val="28"/>
          <w:szCs w:val="28"/>
        </w:rPr>
        <w:t>W Ó J T   G M I N Y   B I A Ł E   B Ł O T A</w:t>
      </w:r>
    </w:p>
    <w:p w:rsidR="0014737B" w:rsidRPr="00E30224" w:rsidRDefault="0014737B" w:rsidP="007A75C5">
      <w:pPr>
        <w:jc w:val="center"/>
        <w:rPr>
          <w:b/>
          <w:caps/>
          <w:sz w:val="28"/>
          <w:szCs w:val="28"/>
        </w:rPr>
      </w:pPr>
      <w:r w:rsidRPr="00E30224">
        <w:rPr>
          <w:b/>
          <w:caps/>
          <w:sz w:val="28"/>
          <w:szCs w:val="28"/>
        </w:rPr>
        <w:t xml:space="preserve">O g ł a s z a </w:t>
      </w:r>
    </w:p>
    <w:p w:rsidR="007A75C5" w:rsidRPr="00E30224" w:rsidRDefault="0014737B" w:rsidP="007A75C5">
      <w:pPr>
        <w:jc w:val="center"/>
        <w:rPr>
          <w:b/>
          <w:caps/>
          <w:sz w:val="28"/>
          <w:szCs w:val="28"/>
        </w:rPr>
      </w:pPr>
      <w:r w:rsidRPr="00E30224">
        <w:rPr>
          <w:b/>
          <w:caps/>
          <w:sz w:val="28"/>
          <w:szCs w:val="28"/>
        </w:rPr>
        <w:t>p r z e t a r g    u s t n y     n i e o g r a n i c z o n y</w:t>
      </w:r>
    </w:p>
    <w:p w:rsidR="00E30224" w:rsidRPr="0014737B" w:rsidRDefault="00E30224" w:rsidP="007A75C5">
      <w:pPr>
        <w:jc w:val="center"/>
        <w:rPr>
          <w:b/>
          <w:caps/>
          <w:sz w:val="24"/>
          <w:szCs w:val="24"/>
        </w:rPr>
      </w:pPr>
    </w:p>
    <w:p w:rsidR="007A75C5" w:rsidRPr="00BB61C2" w:rsidRDefault="004D0A1A" w:rsidP="0014737B">
      <w:pPr>
        <w:spacing w:line="240" w:lineRule="auto"/>
        <w:jc w:val="both"/>
        <w:rPr>
          <w:b/>
          <w:sz w:val="24"/>
          <w:szCs w:val="24"/>
        </w:rPr>
      </w:pPr>
      <w:r w:rsidRPr="00BB61C2">
        <w:rPr>
          <w:sz w:val="24"/>
          <w:szCs w:val="24"/>
        </w:rPr>
        <w:t>na sprzedaż</w:t>
      </w:r>
      <w:r w:rsidR="007A75C5" w:rsidRPr="00BB61C2">
        <w:rPr>
          <w:sz w:val="24"/>
          <w:szCs w:val="24"/>
        </w:rPr>
        <w:t xml:space="preserve"> niezabudowanej działki </w:t>
      </w:r>
      <w:r w:rsidR="0014737B" w:rsidRPr="0014737B">
        <w:rPr>
          <w:b/>
          <w:sz w:val="24"/>
          <w:szCs w:val="24"/>
        </w:rPr>
        <w:t>nr</w:t>
      </w:r>
      <w:r w:rsidR="0014737B">
        <w:rPr>
          <w:sz w:val="24"/>
          <w:szCs w:val="24"/>
        </w:rPr>
        <w:t xml:space="preserve"> </w:t>
      </w:r>
      <w:r w:rsidR="009B1F2C">
        <w:rPr>
          <w:b/>
          <w:sz w:val="24"/>
          <w:szCs w:val="24"/>
        </w:rPr>
        <w:t>531/14 o </w:t>
      </w:r>
      <w:r w:rsidR="007A75C5" w:rsidRPr="00BB61C2">
        <w:rPr>
          <w:b/>
          <w:sz w:val="24"/>
          <w:szCs w:val="24"/>
        </w:rPr>
        <w:t>powierzchni 0,0732 ha</w:t>
      </w:r>
      <w:r w:rsidR="007A75C5" w:rsidRPr="00BB61C2">
        <w:rPr>
          <w:sz w:val="24"/>
          <w:szCs w:val="24"/>
        </w:rPr>
        <w:t xml:space="preserve">, położonej w obrębie </w:t>
      </w:r>
      <w:r w:rsidR="007A75C5" w:rsidRPr="00BB61C2">
        <w:rPr>
          <w:b/>
          <w:sz w:val="24"/>
          <w:szCs w:val="24"/>
        </w:rPr>
        <w:t>Kruszyn Krajeński</w:t>
      </w:r>
      <w:r w:rsidR="007A75C5" w:rsidRPr="00BB61C2">
        <w:rPr>
          <w:sz w:val="24"/>
          <w:szCs w:val="24"/>
        </w:rPr>
        <w:t xml:space="preserve">, gmina Białe Błota, powiat bydgoski, </w:t>
      </w:r>
      <w:r w:rsidR="00E30224">
        <w:rPr>
          <w:sz w:val="24"/>
          <w:szCs w:val="24"/>
        </w:rPr>
        <w:t xml:space="preserve">będącej własnością Gminy Białe Błota, dla której Sąd Rejonowy w Bydgoszczy X Wydział Ksiąg Wieczystych prowadzi </w:t>
      </w:r>
      <w:r w:rsidR="00E30224">
        <w:rPr>
          <w:b/>
          <w:sz w:val="24"/>
          <w:szCs w:val="24"/>
        </w:rPr>
        <w:t>Księgę Wieczystą</w:t>
      </w:r>
      <w:r w:rsidR="007A75C5" w:rsidRPr="00BB61C2">
        <w:rPr>
          <w:b/>
          <w:sz w:val="24"/>
          <w:szCs w:val="24"/>
        </w:rPr>
        <w:t xml:space="preserve"> nr BY1B/00094198/6.</w:t>
      </w:r>
    </w:p>
    <w:p w:rsidR="0094475A" w:rsidRPr="00BB61C2" w:rsidRDefault="0094475A" w:rsidP="0014737B">
      <w:pPr>
        <w:spacing w:line="240" w:lineRule="auto"/>
        <w:jc w:val="both"/>
        <w:rPr>
          <w:b/>
          <w:sz w:val="24"/>
          <w:szCs w:val="24"/>
        </w:rPr>
      </w:pPr>
      <w:r w:rsidRPr="00BB61C2">
        <w:rPr>
          <w:b/>
          <w:sz w:val="24"/>
          <w:szCs w:val="24"/>
        </w:rPr>
        <w:t xml:space="preserve">Cena </w:t>
      </w:r>
      <w:r w:rsidR="0014737B">
        <w:rPr>
          <w:b/>
          <w:sz w:val="24"/>
          <w:szCs w:val="24"/>
        </w:rPr>
        <w:t xml:space="preserve">wywoławcza </w:t>
      </w:r>
      <w:r w:rsidRPr="00BB61C2">
        <w:rPr>
          <w:b/>
          <w:sz w:val="24"/>
          <w:szCs w:val="24"/>
        </w:rPr>
        <w:t xml:space="preserve">nieruchomości wynosi 51.240 zł </w:t>
      </w:r>
      <w:r w:rsidR="0014737B">
        <w:rPr>
          <w:b/>
          <w:sz w:val="24"/>
          <w:szCs w:val="24"/>
        </w:rPr>
        <w:t>netto</w:t>
      </w:r>
      <w:r w:rsidRPr="00BB61C2">
        <w:rPr>
          <w:b/>
          <w:sz w:val="24"/>
          <w:szCs w:val="24"/>
        </w:rPr>
        <w:t xml:space="preserve"> (słownie: pięćdziesiąt jeden tysięcy dwieście czterdzieści złotych).</w:t>
      </w:r>
    </w:p>
    <w:p w:rsidR="0094475A" w:rsidRPr="00BB61C2" w:rsidRDefault="0094475A" w:rsidP="0014737B">
      <w:pPr>
        <w:spacing w:line="240" w:lineRule="auto"/>
        <w:jc w:val="both"/>
        <w:rPr>
          <w:b/>
          <w:sz w:val="24"/>
          <w:szCs w:val="24"/>
        </w:rPr>
      </w:pPr>
      <w:r w:rsidRPr="00BB61C2">
        <w:rPr>
          <w:b/>
          <w:sz w:val="24"/>
          <w:szCs w:val="24"/>
        </w:rPr>
        <w:t>Wadium: 6.000,00 zł (słownie: sześć tysięcy złotych).</w:t>
      </w:r>
    </w:p>
    <w:p w:rsidR="007A75C5" w:rsidRPr="00BB61C2" w:rsidRDefault="007A75C5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>Dla działki nie obowiązuje miejscowy plan zagospodarowania przestrzennego.</w:t>
      </w:r>
      <w:r w:rsidR="00BB61C2">
        <w:rPr>
          <w:sz w:val="24"/>
          <w:szCs w:val="24"/>
        </w:rPr>
        <w:t xml:space="preserve"> </w:t>
      </w:r>
      <w:r w:rsidRPr="00BB61C2">
        <w:rPr>
          <w:sz w:val="24"/>
          <w:szCs w:val="24"/>
        </w:rPr>
        <w:t xml:space="preserve">Zgodnie ze Studium uwarunkowań i kierunków zagospodarowania przestrzennego Gminy Białe Błota przyjętym Uchwałą Rady Gminy Białe Błota nr RGK.0007.56.2016  z dnia 23 maja 2016 roku w/wym działka leży w strefie oznaczonej symbolem 16.M1.  (strefa mieszkalno – usługowa). </w:t>
      </w:r>
    </w:p>
    <w:p w:rsidR="00855CE8" w:rsidRPr="00BB61C2" w:rsidRDefault="00855CE8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 xml:space="preserve">Działka </w:t>
      </w:r>
      <w:r w:rsidR="0094475A" w:rsidRPr="00BB61C2">
        <w:rPr>
          <w:sz w:val="24"/>
          <w:szCs w:val="24"/>
        </w:rPr>
        <w:t xml:space="preserve">stanowi </w:t>
      </w:r>
      <w:r w:rsidRPr="00BB61C2">
        <w:rPr>
          <w:sz w:val="24"/>
          <w:szCs w:val="24"/>
        </w:rPr>
        <w:t xml:space="preserve">grunt bez obciążeń i zobowiązań. Teren działki </w:t>
      </w:r>
      <w:r w:rsidR="00E324B5" w:rsidRPr="00BB61C2">
        <w:rPr>
          <w:sz w:val="24"/>
          <w:szCs w:val="24"/>
        </w:rPr>
        <w:t>niezagospodarowany, porośnięty trawą, nieogrodzony. Dojazd do nieruchomości zapewnia droga nieutwardzona</w:t>
      </w:r>
      <w:r w:rsidR="0094475A" w:rsidRPr="00BB61C2">
        <w:rPr>
          <w:sz w:val="24"/>
          <w:szCs w:val="24"/>
        </w:rPr>
        <w:t xml:space="preserve"> </w:t>
      </w:r>
      <w:r w:rsidR="00E324B5" w:rsidRPr="00BB61C2">
        <w:rPr>
          <w:sz w:val="24"/>
          <w:szCs w:val="24"/>
        </w:rPr>
        <w:t>- ulica Magnoliowa. Sąsiedztwo to tereny niezabudowane i zabudowa jednorodzinna.  Kształt regularny, zbliżony do prostokąta. Sieci dostępne w u</w:t>
      </w:r>
      <w:r w:rsidR="0094475A" w:rsidRPr="00BB61C2">
        <w:rPr>
          <w:sz w:val="24"/>
          <w:szCs w:val="24"/>
        </w:rPr>
        <w:t>licy Magnoliowej: wodociągowa i </w:t>
      </w:r>
      <w:r w:rsidR="00E324B5" w:rsidRPr="00BB61C2">
        <w:rPr>
          <w:sz w:val="24"/>
          <w:szCs w:val="24"/>
        </w:rPr>
        <w:t>elektroenergetyczna.</w:t>
      </w:r>
    </w:p>
    <w:p w:rsidR="0094475A" w:rsidRPr="00CB4368" w:rsidRDefault="0094475A" w:rsidP="0014737B">
      <w:pPr>
        <w:spacing w:line="240" w:lineRule="auto"/>
        <w:jc w:val="both"/>
        <w:rPr>
          <w:b/>
          <w:sz w:val="24"/>
          <w:szCs w:val="24"/>
        </w:rPr>
      </w:pPr>
      <w:r w:rsidRPr="00CB4368">
        <w:rPr>
          <w:b/>
          <w:sz w:val="24"/>
          <w:szCs w:val="24"/>
        </w:rPr>
        <w:t xml:space="preserve">Przetarg odbędzie się w dniu </w:t>
      </w:r>
      <w:r w:rsidR="00CB4368" w:rsidRPr="00CB4368">
        <w:rPr>
          <w:b/>
          <w:sz w:val="24"/>
          <w:szCs w:val="24"/>
        </w:rPr>
        <w:t>25 września 2020r.</w:t>
      </w:r>
      <w:r w:rsidRPr="00CB4368">
        <w:rPr>
          <w:b/>
          <w:sz w:val="24"/>
          <w:szCs w:val="24"/>
        </w:rPr>
        <w:t xml:space="preserve"> </w:t>
      </w:r>
      <w:r w:rsidR="00BB61C2" w:rsidRPr="00CB4368">
        <w:rPr>
          <w:b/>
          <w:sz w:val="24"/>
          <w:szCs w:val="24"/>
        </w:rPr>
        <w:t>o</w:t>
      </w:r>
      <w:r w:rsidRPr="00CB4368">
        <w:rPr>
          <w:b/>
          <w:sz w:val="24"/>
          <w:szCs w:val="24"/>
        </w:rPr>
        <w:t xml:space="preserve"> godzinie</w:t>
      </w:r>
      <w:r w:rsidR="00CB4368" w:rsidRPr="00CB4368">
        <w:rPr>
          <w:b/>
          <w:sz w:val="24"/>
          <w:szCs w:val="24"/>
        </w:rPr>
        <w:t xml:space="preserve"> 11.00</w:t>
      </w:r>
      <w:r w:rsidRPr="00CB4368">
        <w:rPr>
          <w:b/>
          <w:sz w:val="24"/>
          <w:szCs w:val="24"/>
        </w:rPr>
        <w:t xml:space="preserve"> w Urzędzie</w:t>
      </w:r>
      <w:r w:rsidR="00BB61C2" w:rsidRPr="00CB4368">
        <w:rPr>
          <w:b/>
          <w:sz w:val="24"/>
          <w:szCs w:val="24"/>
        </w:rPr>
        <w:t xml:space="preserve"> Gminy w </w:t>
      </w:r>
      <w:r w:rsidRPr="00CB4368">
        <w:rPr>
          <w:b/>
          <w:sz w:val="24"/>
          <w:szCs w:val="24"/>
        </w:rPr>
        <w:t>Białych Błotach, ul. Szubińska 7, pokój nr 18.</w:t>
      </w:r>
    </w:p>
    <w:p w:rsidR="0014737B" w:rsidRPr="0014737B" w:rsidRDefault="0014737B" w:rsidP="0014737B">
      <w:pPr>
        <w:spacing w:line="240" w:lineRule="auto"/>
        <w:jc w:val="both"/>
        <w:rPr>
          <w:b/>
          <w:sz w:val="24"/>
          <w:szCs w:val="24"/>
        </w:rPr>
      </w:pPr>
      <w:r w:rsidRPr="0014737B">
        <w:rPr>
          <w:b/>
          <w:sz w:val="24"/>
          <w:szCs w:val="24"/>
        </w:rPr>
        <w:t>Osoby znajdujące się na sali podczas przetargu mają obowiązek zakrywania ust i nosa oraz noszenia rękawiczek jednorazowych. Wymienione środki ochrony należy zapewnić we własnym zakresie.</w:t>
      </w:r>
    </w:p>
    <w:p w:rsidR="00FF68AE" w:rsidRPr="00BB61C2" w:rsidRDefault="0094475A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 xml:space="preserve">Warunkiem uczestnictwa w przetargu jest </w:t>
      </w:r>
      <w:r w:rsidRPr="00CB4368">
        <w:rPr>
          <w:b/>
          <w:sz w:val="24"/>
          <w:szCs w:val="24"/>
        </w:rPr>
        <w:t>wpłacenie wadium</w:t>
      </w:r>
      <w:r w:rsidR="00A32EB2" w:rsidRPr="00CB4368">
        <w:rPr>
          <w:b/>
          <w:sz w:val="24"/>
          <w:szCs w:val="24"/>
        </w:rPr>
        <w:t xml:space="preserve"> w pieniądzu</w:t>
      </w:r>
      <w:r w:rsidRPr="00CB4368">
        <w:rPr>
          <w:b/>
          <w:sz w:val="24"/>
          <w:szCs w:val="24"/>
        </w:rPr>
        <w:t xml:space="preserve"> najpóźniej do dnia </w:t>
      </w:r>
      <w:r w:rsidR="00CB4368" w:rsidRPr="00CB4368">
        <w:rPr>
          <w:b/>
          <w:sz w:val="24"/>
          <w:szCs w:val="24"/>
        </w:rPr>
        <w:t>18 września 2020r</w:t>
      </w:r>
      <w:r w:rsidR="00CB4368">
        <w:rPr>
          <w:sz w:val="24"/>
          <w:szCs w:val="24"/>
        </w:rPr>
        <w:t>.</w:t>
      </w:r>
      <w:r w:rsidRPr="00BB61C2">
        <w:rPr>
          <w:sz w:val="24"/>
          <w:szCs w:val="24"/>
        </w:rPr>
        <w:t xml:space="preserve"> </w:t>
      </w:r>
      <w:r w:rsidR="00A32EB2" w:rsidRPr="00CB4368">
        <w:rPr>
          <w:b/>
          <w:sz w:val="24"/>
          <w:szCs w:val="24"/>
        </w:rPr>
        <w:t>włącznie</w:t>
      </w:r>
      <w:r w:rsidRPr="00CB4368">
        <w:rPr>
          <w:b/>
          <w:sz w:val="24"/>
          <w:szCs w:val="24"/>
        </w:rPr>
        <w:t>, na rachunek bankowy Urzędu Gminy Białe Błota nr</w:t>
      </w:r>
      <w:r w:rsidRPr="00BB61C2">
        <w:rPr>
          <w:sz w:val="24"/>
          <w:szCs w:val="24"/>
        </w:rPr>
        <w:t xml:space="preserve"> </w:t>
      </w:r>
      <w:r w:rsidRPr="00CB4368">
        <w:rPr>
          <w:b/>
          <w:sz w:val="24"/>
          <w:szCs w:val="24"/>
        </w:rPr>
        <w:t xml:space="preserve">45 8142 1020 0000 3098 5000 0004 </w:t>
      </w:r>
      <w:r w:rsidR="00FF68AE" w:rsidRPr="00BB61C2">
        <w:rPr>
          <w:sz w:val="24"/>
          <w:szCs w:val="24"/>
        </w:rPr>
        <w:t>prowadzony przez Bank Spółdzielczy w Bydgoszczy Oddział Białe Błota.</w:t>
      </w:r>
    </w:p>
    <w:p w:rsidR="00A32EB2" w:rsidRPr="00BB61C2" w:rsidRDefault="00FF68AE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>W tytule wpłaty wadium należy wpisać: „przetarg dz. Nr 531/14 – imię i nazwisko osoby przystępującej do przetargu”.</w:t>
      </w:r>
      <w:r w:rsidR="00E30224">
        <w:rPr>
          <w:sz w:val="24"/>
          <w:szCs w:val="24"/>
        </w:rPr>
        <w:t xml:space="preserve"> </w:t>
      </w:r>
      <w:r w:rsidR="00A32EB2" w:rsidRPr="00BB61C2">
        <w:rPr>
          <w:sz w:val="24"/>
          <w:szCs w:val="24"/>
        </w:rPr>
        <w:t>W przypadku osób fizycznych pozostających w związku małżeńskim i posiadających wspólność ustawową wadium na przetarg należy wnosić przez oboje małżonków (w tytule należy podać imiona i nazwiska osób przystępujących do przetargu).</w:t>
      </w:r>
    </w:p>
    <w:p w:rsidR="00FF68AE" w:rsidRPr="00BB61C2" w:rsidRDefault="00FF68AE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>Wadium zwraca się w ciągu 3 dni od dnia zamknięcia lub odwołania przetargu.</w:t>
      </w:r>
    </w:p>
    <w:p w:rsidR="0094475A" w:rsidRDefault="00FF68AE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 xml:space="preserve">Wadium wpłacone przez osobę, która wygra przetarg, zalicza się na poczet ceny nabycia nieruchomości, a w przypadku uchylania się tej osoby od zawarcia umowy notarialnej kupna – sprzedaży organizator przetargu może odstąpić od zawarcia umowy notarialnej, a wpłacone wadium nie podlega zwrotowi. Koszty zawarcia aktu notarialnego ponosi nabywca. </w:t>
      </w:r>
    </w:p>
    <w:p w:rsidR="0014737B" w:rsidRPr="00BB61C2" w:rsidRDefault="0014737B" w:rsidP="0014737B">
      <w:pPr>
        <w:spacing w:line="240" w:lineRule="auto"/>
        <w:jc w:val="both"/>
        <w:rPr>
          <w:sz w:val="24"/>
          <w:szCs w:val="24"/>
        </w:rPr>
      </w:pPr>
      <w:r w:rsidRPr="0014737B">
        <w:rPr>
          <w:sz w:val="24"/>
          <w:szCs w:val="24"/>
        </w:rPr>
        <w:lastRenderedPageBreak/>
        <w:t xml:space="preserve">Zgodnie z przepisami Ustawy z dnia 11 marca 2004r. </w:t>
      </w:r>
      <w:r w:rsidR="00CB4368">
        <w:rPr>
          <w:sz w:val="24"/>
          <w:szCs w:val="24"/>
        </w:rPr>
        <w:t>o podatku od towarów i usług (D</w:t>
      </w:r>
      <w:r w:rsidRPr="0014737B">
        <w:rPr>
          <w:sz w:val="24"/>
          <w:szCs w:val="24"/>
        </w:rPr>
        <w:t xml:space="preserve">z. U.  </w:t>
      </w:r>
      <w:r w:rsidR="00CB4368">
        <w:rPr>
          <w:sz w:val="24"/>
          <w:szCs w:val="24"/>
        </w:rPr>
        <w:t>2020r., poz. 106 ze zm.</w:t>
      </w:r>
      <w:r w:rsidRPr="0014737B">
        <w:rPr>
          <w:sz w:val="24"/>
          <w:szCs w:val="24"/>
        </w:rPr>
        <w:t>) do wylicytowanej ceny sprzedaży d</w:t>
      </w:r>
      <w:r w:rsidR="00CB4368">
        <w:rPr>
          <w:sz w:val="24"/>
          <w:szCs w:val="24"/>
        </w:rPr>
        <w:t>oliczony zostanie podatek VAT w </w:t>
      </w:r>
      <w:r w:rsidRPr="0014737B">
        <w:rPr>
          <w:sz w:val="24"/>
          <w:szCs w:val="24"/>
        </w:rPr>
        <w:t>wysokości 23%.</w:t>
      </w:r>
    </w:p>
    <w:p w:rsidR="00FF68AE" w:rsidRPr="00BB61C2" w:rsidRDefault="00FF68AE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 xml:space="preserve">Ustalona w drodze przetargu cena sprzedaży nieruchomości </w:t>
      </w:r>
      <w:r w:rsidR="0014737B">
        <w:rPr>
          <w:sz w:val="24"/>
          <w:szCs w:val="24"/>
        </w:rPr>
        <w:t xml:space="preserve">wraz z doliczonym podatkiem VAT </w:t>
      </w:r>
      <w:r w:rsidRPr="00BB61C2">
        <w:rPr>
          <w:sz w:val="24"/>
          <w:szCs w:val="24"/>
        </w:rPr>
        <w:t>podlega zapłacie nie później niż do dnia zawarcia umowy.</w:t>
      </w:r>
    </w:p>
    <w:p w:rsidR="00A32EB2" w:rsidRPr="00BB61C2" w:rsidRDefault="00A32EB2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>Jeżeli nabycie nieruchomości ma nastąpić do majątku wspólnego, warunkiem dopuszczenia do</w:t>
      </w:r>
      <w:r w:rsidR="00BB61C2" w:rsidRPr="00BB61C2">
        <w:rPr>
          <w:sz w:val="24"/>
          <w:szCs w:val="24"/>
        </w:rPr>
        <w:t xml:space="preserve"> przetargu</w:t>
      </w:r>
      <w:r w:rsidRPr="00BB61C2">
        <w:rPr>
          <w:sz w:val="24"/>
          <w:szCs w:val="24"/>
        </w:rPr>
        <w:t xml:space="preserve"> jest </w:t>
      </w:r>
      <w:r w:rsidR="00BB61C2" w:rsidRPr="00BB61C2">
        <w:rPr>
          <w:sz w:val="24"/>
          <w:szCs w:val="24"/>
        </w:rPr>
        <w:t>osobiste</w:t>
      </w:r>
      <w:r w:rsidRPr="00BB61C2">
        <w:rPr>
          <w:sz w:val="24"/>
          <w:szCs w:val="24"/>
        </w:rPr>
        <w:t xml:space="preserve"> stawiennictwo obojga małżonków na przetargu lub przedłożenie pisemnej zgody współmałżonka na dokonanie czynności prawnych związanych </w:t>
      </w:r>
      <w:r w:rsidR="00BB61C2">
        <w:rPr>
          <w:sz w:val="24"/>
          <w:szCs w:val="24"/>
        </w:rPr>
        <w:t>z udziałem w </w:t>
      </w:r>
      <w:r w:rsidRPr="00BB61C2">
        <w:rPr>
          <w:sz w:val="24"/>
          <w:szCs w:val="24"/>
        </w:rPr>
        <w:t>przetargu</w:t>
      </w:r>
      <w:r w:rsidR="00BB61C2" w:rsidRPr="00BB61C2">
        <w:rPr>
          <w:sz w:val="24"/>
          <w:szCs w:val="24"/>
        </w:rPr>
        <w:t>, przy czym podpis powinien być poświadczony notarialnie.</w:t>
      </w:r>
    </w:p>
    <w:p w:rsidR="009B1F2C" w:rsidRDefault="009B1F2C" w:rsidP="0014737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Poza kosztami opisanymi powyżej Nabywca zobowiązany będzie do pokrycia kosztów zawarcia umowy notarialnej i opłat sądowych.</w:t>
      </w:r>
    </w:p>
    <w:p w:rsidR="009B1F2C" w:rsidRDefault="009B1F2C" w:rsidP="0014737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terminie i miejscu zawarcia aktu notarialnego Nabywca zostanie poinformowany najpóźniej w ciągu 21 dni od dnia rozstrzygnięcia przetargu.</w:t>
      </w:r>
    </w:p>
    <w:p w:rsidR="009B1F2C" w:rsidRPr="00BB61C2" w:rsidRDefault="009B1F2C" w:rsidP="0014737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Przetarg może zostać odwołany, po uprzednim podaniu do publicznej wiadomości ważnych przyczyn jego odwołania.</w:t>
      </w:r>
    </w:p>
    <w:p w:rsidR="0094475A" w:rsidRPr="00BB61C2" w:rsidRDefault="00A32EB2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>Bliższych informacji o działce przeznaczon</w:t>
      </w:r>
      <w:r w:rsidR="00BB61C2" w:rsidRPr="00BB61C2">
        <w:rPr>
          <w:sz w:val="24"/>
          <w:szCs w:val="24"/>
        </w:rPr>
        <w:t>ej do sprzedaży</w:t>
      </w:r>
      <w:r w:rsidR="009B1F2C">
        <w:rPr>
          <w:sz w:val="24"/>
          <w:szCs w:val="24"/>
        </w:rPr>
        <w:t xml:space="preserve"> oraz przetargu</w:t>
      </w:r>
      <w:r w:rsidR="00BB61C2" w:rsidRPr="00BB61C2">
        <w:rPr>
          <w:sz w:val="24"/>
          <w:szCs w:val="24"/>
        </w:rPr>
        <w:t xml:space="preserve"> można uzyskać w </w:t>
      </w:r>
      <w:r w:rsidRPr="00BB61C2">
        <w:rPr>
          <w:sz w:val="24"/>
          <w:szCs w:val="24"/>
        </w:rPr>
        <w:t>Urzędzie Gminy Białe Błota , Białe Błota ul. Szubińska 57</w:t>
      </w:r>
      <w:r w:rsidR="00CB4368">
        <w:rPr>
          <w:sz w:val="24"/>
          <w:szCs w:val="24"/>
        </w:rPr>
        <w:t>,</w:t>
      </w:r>
      <w:r w:rsidRPr="00BB61C2">
        <w:rPr>
          <w:sz w:val="24"/>
          <w:szCs w:val="24"/>
        </w:rPr>
        <w:t xml:space="preserve"> I piętro</w:t>
      </w:r>
      <w:r w:rsidR="00CB4368">
        <w:rPr>
          <w:sz w:val="24"/>
          <w:szCs w:val="24"/>
        </w:rPr>
        <w:t>,</w:t>
      </w:r>
      <w:bookmarkStart w:id="0" w:name="_GoBack"/>
      <w:bookmarkEnd w:id="0"/>
      <w:r w:rsidRPr="00BB61C2">
        <w:rPr>
          <w:sz w:val="24"/>
          <w:szCs w:val="24"/>
        </w:rPr>
        <w:t xml:space="preserve"> pokój nr 1 lub telefonicznie pod nr (52) 323 90 95</w:t>
      </w:r>
    </w:p>
    <w:p w:rsidR="007A75C5" w:rsidRPr="00BB61C2" w:rsidRDefault="007A75C5" w:rsidP="0014737B">
      <w:pPr>
        <w:spacing w:line="240" w:lineRule="auto"/>
        <w:jc w:val="both"/>
        <w:rPr>
          <w:sz w:val="24"/>
          <w:szCs w:val="24"/>
        </w:rPr>
      </w:pPr>
      <w:r w:rsidRPr="00BB61C2">
        <w:rPr>
          <w:sz w:val="24"/>
          <w:szCs w:val="24"/>
        </w:rPr>
        <w:t xml:space="preserve">Ogłoszenie </w:t>
      </w:r>
      <w:r w:rsidR="00BB61C2">
        <w:rPr>
          <w:sz w:val="24"/>
          <w:szCs w:val="24"/>
        </w:rPr>
        <w:t>o przetargu wywiesza się na ta</w:t>
      </w:r>
      <w:r w:rsidRPr="00BB61C2">
        <w:rPr>
          <w:sz w:val="24"/>
          <w:szCs w:val="24"/>
        </w:rPr>
        <w:t xml:space="preserve">blicy ogłoszeń </w:t>
      </w:r>
      <w:r w:rsidR="00BB61C2">
        <w:rPr>
          <w:sz w:val="24"/>
          <w:szCs w:val="24"/>
        </w:rPr>
        <w:t xml:space="preserve">Urzędu Gminy Białe Błota w Białych Błotach ul. Szubińska 7 i ul. Szubińska 57 oraz publikuje się na stronie internetowej urzędu </w:t>
      </w:r>
      <w:hyperlink r:id="rId6" w:history="1">
        <w:r w:rsidR="00BB61C2" w:rsidRPr="0092039A">
          <w:rPr>
            <w:rStyle w:val="Hipercze"/>
            <w:sz w:val="24"/>
            <w:szCs w:val="24"/>
          </w:rPr>
          <w:t>www.bialeblota.pl</w:t>
        </w:r>
      </w:hyperlink>
      <w:r w:rsidR="00BB61C2">
        <w:rPr>
          <w:sz w:val="24"/>
          <w:szCs w:val="24"/>
        </w:rPr>
        <w:t xml:space="preserve">, w Biuletynie Informacji Publicznej </w:t>
      </w:r>
      <w:hyperlink r:id="rId7" w:history="1">
        <w:r w:rsidR="00BB61C2" w:rsidRPr="0092039A">
          <w:rPr>
            <w:rStyle w:val="Hipercze"/>
            <w:sz w:val="24"/>
            <w:szCs w:val="24"/>
          </w:rPr>
          <w:t>www.bip.bialeblota.pl</w:t>
        </w:r>
      </w:hyperlink>
      <w:r w:rsidR="00BB61C2">
        <w:rPr>
          <w:sz w:val="24"/>
          <w:szCs w:val="24"/>
        </w:rPr>
        <w:t xml:space="preserve">  </w:t>
      </w:r>
    </w:p>
    <w:p w:rsidR="007A75C5" w:rsidRPr="00BB61C2" w:rsidRDefault="007A75C5" w:rsidP="007A75C5">
      <w:pPr>
        <w:jc w:val="both"/>
        <w:rPr>
          <w:sz w:val="24"/>
          <w:szCs w:val="24"/>
        </w:rPr>
      </w:pPr>
    </w:p>
    <w:p w:rsidR="008E5798" w:rsidRPr="00BB61C2" w:rsidRDefault="008E5798">
      <w:pPr>
        <w:rPr>
          <w:sz w:val="24"/>
          <w:szCs w:val="24"/>
        </w:rPr>
      </w:pPr>
    </w:p>
    <w:sectPr w:rsidR="008E5798" w:rsidRPr="00BB61C2" w:rsidSect="0014737B"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37B" w:rsidRDefault="0014737B" w:rsidP="0014737B">
      <w:pPr>
        <w:spacing w:after="0" w:line="240" w:lineRule="auto"/>
      </w:pPr>
      <w:r>
        <w:separator/>
      </w:r>
    </w:p>
  </w:endnote>
  <w:endnote w:type="continuationSeparator" w:id="0">
    <w:p w:rsidR="0014737B" w:rsidRDefault="0014737B" w:rsidP="00147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37B" w:rsidRDefault="0014737B" w:rsidP="0014737B">
      <w:pPr>
        <w:spacing w:after="0" w:line="240" w:lineRule="auto"/>
      </w:pPr>
      <w:r>
        <w:separator/>
      </w:r>
    </w:p>
  </w:footnote>
  <w:footnote w:type="continuationSeparator" w:id="0">
    <w:p w:rsidR="0014737B" w:rsidRDefault="0014737B" w:rsidP="001473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5C5"/>
    <w:rsid w:val="0014737B"/>
    <w:rsid w:val="004D0A1A"/>
    <w:rsid w:val="007A75C5"/>
    <w:rsid w:val="00855CE8"/>
    <w:rsid w:val="00867793"/>
    <w:rsid w:val="008E5798"/>
    <w:rsid w:val="0094475A"/>
    <w:rsid w:val="009B1F2C"/>
    <w:rsid w:val="00A32EB2"/>
    <w:rsid w:val="00BB61C2"/>
    <w:rsid w:val="00CB4368"/>
    <w:rsid w:val="00E30224"/>
    <w:rsid w:val="00E324B5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374F839-6CF8-4393-85AB-70E4FF68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7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61C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47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737B"/>
  </w:style>
  <w:style w:type="paragraph" w:styleId="Stopka">
    <w:name w:val="footer"/>
    <w:basedOn w:val="Normalny"/>
    <w:link w:val="StopkaZnak"/>
    <w:uiPriority w:val="99"/>
    <w:unhideWhenUsed/>
    <w:rsid w:val="00147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737B"/>
  </w:style>
  <w:style w:type="paragraph" w:styleId="Tekstdymka">
    <w:name w:val="Balloon Text"/>
    <w:basedOn w:val="Normalny"/>
    <w:link w:val="TekstdymkaZnak"/>
    <w:uiPriority w:val="99"/>
    <w:semiHidden/>
    <w:unhideWhenUsed/>
    <w:rsid w:val="00E30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ip.bialeblot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aleblot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KŁ. Łukaszewska</dc:creator>
  <cp:keywords/>
  <dc:description/>
  <cp:lastModifiedBy>Kornelia KŁ. Łukaszewska</cp:lastModifiedBy>
  <cp:revision>2</cp:revision>
  <cp:lastPrinted>2020-08-13T09:14:00Z</cp:lastPrinted>
  <dcterms:created xsi:type="dcterms:W3CDTF">2020-08-13T06:17:00Z</dcterms:created>
  <dcterms:modified xsi:type="dcterms:W3CDTF">2020-08-14T09:43:00Z</dcterms:modified>
</cp:coreProperties>
</file>