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55" w:type="dxa"/>
        <w:tblLayout w:type="fixed"/>
        <w:tblCellMar>
          <w:left w:w="70" w:type="dxa"/>
          <w:right w:w="70" w:type="dxa"/>
        </w:tblCellMar>
        <w:tblLook w:val="0000" w:firstRow="0" w:lastRow="0" w:firstColumn="0" w:lastColumn="0" w:noHBand="0" w:noVBand="0"/>
      </w:tblPr>
      <w:tblGrid>
        <w:gridCol w:w="2197"/>
        <w:gridCol w:w="7123"/>
      </w:tblGrid>
      <w:tr w:rsidR="00FE64AE" w:rsidRPr="00FE64AE" w:rsidTr="00A81CCF">
        <w:trPr>
          <w:cantSplit/>
          <w:trHeight w:val="411"/>
        </w:trPr>
        <w:tc>
          <w:tcPr>
            <w:tcW w:w="9320" w:type="dxa"/>
            <w:gridSpan w:val="2"/>
            <w:tcBorders>
              <w:top w:val="single" w:sz="4" w:space="0" w:color="000000"/>
              <w:left w:val="single" w:sz="4" w:space="0" w:color="000000"/>
              <w:bottom w:val="single" w:sz="4" w:space="0" w:color="000000"/>
              <w:right w:val="single" w:sz="4" w:space="0" w:color="000000"/>
            </w:tcBorders>
            <w:shd w:val="clear" w:color="auto" w:fill="008000"/>
            <w:vAlign w:val="center"/>
          </w:tcPr>
          <w:p w:rsidR="00FE64AE" w:rsidRPr="00FE64AE" w:rsidRDefault="00FE64AE" w:rsidP="00FE64AE">
            <w:pPr>
              <w:keepNext/>
              <w:tabs>
                <w:tab w:val="num" w:pos="0"/>
              </w:tabs>
              <w:suppressAutoHyphens/>
              <w:snapToGrid w:val="0"/>
              <w:spacing w:after="0" w:line="240" w:lineRule="auto"/>
              <w:ind w:left="432" w:hanging="432"/>
              <w:jc w:val="center"/>
              <w:outlineLvl w:val="0"/>
              <w:rPr>
                <w:rFonts w:ascii="Europa" w:eastAsia="Times New Roman" w:hAnsi="Europa" w:cs="Times New Roman"/>
                <w:b/>
                <w:color w:val="FFFFFF"/>
                <w:sz w:val="24"/>
                <w:szCs w:val="20"/>
                <w:lang w:eastAsia="ar-SA"/>
              </w:rPr>
            </w:pPr>
          </w:p>
          <w:p w:rsidR="00FE64AE" w:rsidRPr="00FE64AE" w:rsidRDefault="00FE64AE" w:rsidP="00FE64AE">
            <w:pPr>
              <w:keepNext/>
              <w:tabs>
                <w:tab w:val="num" w:pos="0"/>
              </w:tabs>
              <w:suppressAutoHyphens/>
              <w:snapToGrid w:val="0"/>
              <w:spacing w:after="0" w:line="240" w:lineRule="auto"/>
              <w:ind w:left="432" w:hanging="432"/>
              <w:jc w:val="center"/>
              <w:outlineLvl w:val="0"/>
              <w:rPr>
                <w:rFonts w:ascii="Europa" w:eastAsia="Times New Roman" w:hAnsi="Europa" w:cs="Times New Roman"/>
                <w:b/>
                <w:color w:val="FFFFFF"/>
                <w:sz w:val="24"/>
                <w:szCs w:val="20"/>
                <w:lang w:eastAsia="ar-SA"/>
              </w:rPr>
            </w:pPr>
            <w:r w:rsidRPr="00FE64AE">
              <w:rPr>
                <w:rFonts w:ascii="Europa" w:eastAsia="Times New Roman" w:hAnsi="Europa" w:cs="Times New Roman"/>
                <w:b/>
                <w:color w:val="FFFFFF"/>
                <w:sz w:val="24"/>
                <w:szCs w:val="20"/>
                <w:lang w:eastAsia="ar-SA"/>
              </w:rPr>
              <w:t xml:space="preserve"> K A R T A   I N F O R M A C Y J N A </w:t>
            </w:r>
          </w:p>
        </w:tc>
      </w:tr>
      <w:tr w:rsidR="00FE64AE" w:rsidRPr="00FE64AE" w:rsidTr="00A81CCF">
        <w:trPr>
          <w:cantSplit/>
          <w:trHeight w:val="559"/>
        </w:trPr>
        <w:tc>
          <w:tcPr>
            <w:tcW w:w="9320"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rsidR="00FE64AE" w:rsidRPr="00FE64AE" w:rsidRDefault="00D61B40" w:rsidP="00FE64AE">
            <w:pPr>
              <w:keepNext/>
              <w:tabs>
                <w:tab w:val="num" w:pos="0"/>
              </w:tabs>
              <w:suppressAutoHyphens/>
              <w:snapToGrid w:val="0"/>
              <w:spacing w:after="0" w:line="240" w:lineRule="auto"/>
              <w:ind w:left="432" w:hanging="432"/>
              <w:jc w:val="center"/>
              <w:outlineLvl w:val="0"/>
              <w:rPr>
                <w:rFonts w:ascii="Europa" w:eastAsia="Times New Roman" w:hAnsi="Europa" w:cs="Times New Roman"/>
                <w:b/>
                <w:sz w:val="24"/>
                <w:szCs w:val="20"/>
                <w:lang w:eastAsia="ar-SA"/>
              </w:rPr>
            </w:pPr>
            <w:r>
              <w:rPr>
                <w:rFonts w:ascii="Europa" w:eastAsia="Times New Roman" w:hAnsi="Europa" w:cs="Times New Roman"/>
                <w:b/>
                <w:sz w:val="24"/>
                <w:szCs w:val="20"/>
                <w:lang w:eastAsia="ar-SA"/>
              </w:rPr>
              <w:t xml:space="preserve">Zgłoszenie </w:t>
            </w:r>
            <w:r w:rsidRPr="00D61B40">
              <w:rPr>
                <w:rFonts w:ascii="Europa" w:eastAsia="Times New Roman" w:hAnsi="Europa" w:cs="Times New Roman"/>
                <w:b/>
                <w:sz w:val="24"/>
                <w:szCs w:val="20"/>
                <w:lang w:eastAsia="ar-SA"/>
              </w:rPr>
              <w:t>zamiaru wniesienia opłaty jednorazowej z wnioskiem o udzielenie bonifikaty</w:t>
            </w:r>
          </w:p>
        </w:tc>
      </w:tr>
      <w:tr w:rsidR="00FE64AE" w:rsidRPr="00FE64AE" w:rsidTr="00A81CCF">
        <w:trPr>
          <w:cantSplit/>
          <w:trHeight w:val="488"/>
        </w:trPr>
        <w:tc>
          <w:tcPr>
            <w:tcW w:w="2197" w:type="dxa"/>
            <w:vMerge w:val="restart"/>
            <w:tcBorders>
              <w:top w:val="single" w:sz="4" w:space="0" w:color="000000"/>
              <w:left w:val="single" w:sz="4" w:space="0" w:color="000000"/>
              <w:bottom w:val="single" w:sz="4" w:space="0" w:color="000000"/>
            </w:tcBorders>
            <w:shd w:val="clear" w:color="auto" w:fill="auto"/>
          </w:tcPr>
          <w:p w:rsidR="00FE64AE" w:rsidRPr="00FE64AE" w:rsidRDefault="00FE64AE" w:rsidP="00FE64AE">
            <w:pPr>
              <w:suppressAutoHyphens/>
              <w:snapToGrid w:val="0"/>
              <w:spacing w:after="0" w:line="240" w:lineRule="auto"/>
              <w:jc w:val="center"/>
              <w:rPr>
                <w:rFonts w:ascii="Europa" w:eastAsia="Times New Roman" w:hAnsi="Europa" w:cs="Times New Roman"/>
                <w:b/>
                <w:sz w:val="24"/>
                <w:szCs w:val="20"/>
                <w:lang w:eastAsia="ar-SA"/>
              </w:rPr>
            </w:pPr>
            <w:r w:rsidRPr="00FE64AE">
              <w:rPr>
                <w:rFonts w:ascii="Europa" w:eastAsia="Times New Roman" w:hAnsi="Europa" w:cs="Times New Roman"/>
                <w:b/>
                <w:sz w:val="24"/>
                <w:szCs w:val="20"/>
                <w:lang w:eastAsia="ar-SA"/>
              </w:rPr>
              <w:t>GMINA</w:t>
            </w:r>
          </w:p>
          <w:p w:rsidR="00FE64AE" w:rsidRPr="00FE64AE" w:rsidRDefault="00FE64AE" w:rsidP="00FE64AE">
            <w:pPr>
              <w:suppressAutoHyphens/>
              <w:spacing w:after="0" w:line="240" w:lineRule="auto"/>
              <w:jc w:val="center"/>
              <w:rPr>
                <w:rFonts w:ascii="Europa" w:eastAsia="Times New Roman" w:hAnsi="Europa" w:cs="Times New Roman"/>
                <w:b/>
                <w:sz w:val="24"/>
                <w:szCs w:val="20"/>
                <w:lang w:eastAsia="ar-SA"/>
              </w:rPr>
            </w:pPr>
            <w:r w:rsidRPr="00FE64AE">
              <w:rPr>
                <w:rFonts w:ascii="Europa" w:eastAsia="Times New Roman" w:hAnsi="Europa" w:cs="Times New Roman"/>
                <w:b/>
                <w:sz w:val="24"/>
                <w:szCs w:val="20"/>
                <w:lang w:eastAsia="ar-SA"/>
              </w:rPr>
              <w:t>BIAŁE BŁOTA</w:t>
            </w:r>
          </w:p>
          <w:p w:rsidR="00FE64AE" w:rsidRPr="00FE64AE" w:rsidRDefault="00FE64AE" w:rsidP="00FE64AE">
            <w:pPr>
              <w:suppressAutoHyphens/>
              <w:spacing w:after="0" w:line="240" w:lineRule="auto"/>
              <w:jc w:val="center"/>
              <w:rPr>
                <w:rFonts w:ascii="Europa" w:eastAsia="Times New Roman" w:hAnsi="Europa" w:cs="Times New Roman"/>
                <w:sz w:val="18"/>
                <w:szCs w:val="20"/>
                <w:lang w:eastAsia="ar-SA"/>
              </w:rPr>
            </w:pPr>
            <w:r w:rsidRPr="00FE64AE">
              <w:rPr>
                <w:rFonts w:ascii="Times New Roman" w:eastAsia="Times New Roman" w:hAnsi="Times New Roman" w:cs="Times New Roman"/>
                <w:noProof/>
                <w:sz w:val="20"/>
                <w:szCs w:val="20"/>
                <w:lang w:eastAsia="pl-PL"/>
              </w:rPr>
              <w:drawing>
                <wp:inline distT="0" distB="0" distL="0" distR="0">
                  <wp:extent cx="1123950" cy="137160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23950" cy="1371600"/>
                          </a:xfrm>
                          <a:prstGeom prst="rect">
                            <a:avLst/>
                          </a:prstGeom>
                          <a:solidFill>
                            <a:srgbClr val="FFFFFF"/>
                          </a:solidFill>
                          <a:ln>
                            <a:noFill/>
                          </a:ln>
                        </pic:spPr>
                      </pic:pic>
                    </a:graphicData>
                  </a:graphic>
                </wp:inline>
              </w:drawing>
            </w:r>
          </w:p>
        </w:tc>
        <w:tc>
          <w:tcPr>
            <w:tcW w:w="7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E64AE" w:rsidRPr="00FE64AE" w:rsidRDefault="00FE64AE" w:rsidP="00FE64AE">
            <w:pPr>
              <w:suppressAutoHyphens/>
              <w:snapToGrid w:val="0"/>
              <w:spacing w:after="0" w:line="240" w:lineRule="auto"/>
              <w:jc w:val="both"/>
              <w:rPr>
                <w:rFonts w:ascii="Europa" w:eastAsia="Times New Roman" w:hAnsi="Europa" w:cs="Times New Roman"/>
                <w:sz w:val="18"/>
                <w:szCs w:val="20"/>
                <w:lang w:eastAsia="ar-SA"/>
              </w:rPr>
            </w:pPr>
            <w:r w:rsidRPr="00FE64AE">
              <w:rPr>
                <w:rFonts w:ascii="Europa" w:eastAsia="Times New Roman" w:hAnsi="Europa" w:cs="Times New Roman"/>
                <w:sz w:val="18"/>
                <w:szCs w:val="20"/>
                <w:lang w:eastAsia="ar-SA"/>
              </w:rPr>
              <w:t>Organ właściwy: Wójt Gminy Białe Błota</w:t>
            </w:r>
          </w:p>
        </w:tc>
      </w:tr>
      <w:tr w:rsidR="00FE64AE" w:rsidRPr="00FE64AE" w:rsidTr="00A81CCF">
        <w:trPr>
          <w:cantSplit/>
          <w:trHeight w:val="486"/>
        </w:trPr>
        <w:tc>
          <w:tcPr>
            <w:tcW w:w="2197" w:type="dxa"/>
            <w:vMerge/>
            <w:tcBorders>
              <w:top w:val="single" w:sz="4" w:space="0" w:color="000000"/>
              <w:left w:val="single" w:sz="4" w:space="0" w:color="000000"/>
              <w:bottom w:val="single" w:sz="4" w:space="0" w:color="000000"/>
            </w:tcBorders>
            <w:shd w:val="clear" w:color="auto" w:fill="auto"/>
          </w:tcPr>
          <w:p w:rsidR="00FE64AE" w:rsidRPr="00FE64AE" w:rsidRDefault="00FE64AE" w:rsidP="00FE64AE">
            <w:pPr>
              <w:suppressAutoHyphens/>
              <w:snapToGrid w:val="0"/>
              <w:spacing w:after="0" w:line="240" w:lineRule="auto"/>
              <w:jc w:val="both"/>
              <w:rPr>
                <w:rFonts w:ascii="Europa" w:eastAsia="Times New Roman" w:hAnsi="Europa" w:cs="Times New Roman"/>
                <w:szCs w:val="20"/>
                <w:lang w:eastAsia="ar-SA"/>
              </w:rPr>
            </w:pPr>
          </w:p>
        </w:tc>
        <w:tc>
          <w:tcPr>
            <w:tcW w:w="7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E64AE" w:rsidRPr="00FE64AE" w:rsidRDefault="00FE64AE" w:rsidP="00FE64AE">
            <w:pPr>
              <w:suppressAutoHyphens/>
              <w:snapToGrid w:val="0"/>
              <w:spacing w:after="0" w:line="240" w:lineRule="auto"/>
              <w:jc w:val="both"/>
              <w:rPr>
                <w:rFonts w:ascii="Europa" w:eastAsia="Times New Roman" w:hAnsi="Europa" w:cs="Times New Roman"/>
                <w:sz w:val="18"/>
                <w:szCs w:val="20"/>
                <w:lang w:eastAsia="ar-SA"/>
              </w:rPr>
            </w:pPr>
            <w:r w:rsidRPr="00FE64AE">
              <w:rPr>
                <w:rFonts w:ascii="Europa" w:eastAsia="Times New Roman" w:hAnsi="Europa" w:cs="Times New Roman"/>
                <w:sz w:val="18"/>
                <w:szCs w:val="20"/>
                <w:lang w:eastAsia="ar-SA"/>
              </w:rPr>
              <w:t>Stanowisko odpowiedzialne: stanowisko ds. gospodarki komunalnej i mieszkaniowej – GKM 2</w:t>
            </w:r>
          </w:p>
        </w:tc>
      </w:tr>
      <w:tr w:rsidR="00FE64AE" w:rsidRPr="00FE64AE" w:rsidTr="00A81CCF">
        <w:trPr>
          <w:cantSplit/>
          <w:trHeight w:val="486"/>
        </w:trPr>
        <w:tc>
          <w:tcPr>
            <w:tcW w:w="2197" w:type="dxa"/>
            <w:vMerge/>
            <w:tcBorders>
              <w:top w:val="single" w:sz="4" w:space="0" w:color="000000"/>
              <w:left w:val="single" w:sz="4" w:space="0" w:color="000000"/>
              <w:bottom w:val="single" w:sz="4" w:space="0" w:color="000000"/>
            </w:tcBorders>
            <w:shd w:val="clear" w:color="auto" w:fill="auto"/>
          </w:tcPr>
          <w:p w:rsidR="00FE64AE" w:rsidRPr="00FE64AE" w:rsidRDefault="00FE64AE" w:rsidP="00FE64AE">
            <w:pPr>
              <w:suppressAutoHyphens/>
              <w:snapToGrid w:val="0"/>
              <w:spacing w:after="0" w:line="240" w:lineRule="auto"/>
              <w:jc w:val="both"/>
              <w:rPr>
                <w:rFonts w:ascii="Europa" w:eastAsia="Times New Roman" w:hAnsi="Europa" w:cs="Times New Roman"/>
                <w:szCs w:val="20"/>
                <w:lang w:eastAsia="ar-SA"/>
              </w:rPr>
            </w:pPr>
          </w:p>
        </w:tc>
        <w:tc>
          <w:tcPr>
            <w:tcW w:w="7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E64AE" w:rsidRPr="00FE64AE" w:rsidRDefault="00FE64AE" w:rsidP="00FE64AE">
            <w:pPr>
              <w:suppressAutoHyphens/>
              <w:snapToGrid w:val="0"/>
              <w:spacing w:after="0" w:line="240" w:lineRule="auto"/>
              <w:jc w:val="both"/>
              <w:rPr>
                <w:rFonts w:ascii="Europa" w:eastAsia="Times New Roman" w:hAnsi="Europa" w:cs="Times New Roman"/>
                <w:sz w:val="18"/>
                <w:szCs w:val="20"/>
                <w:lang w:eastAsia="ar-SA"/>
              </w:rPr>
            </w:pPr>
            <w:r w:rsidRPr="00FE64AE">
              <w:rPr>
                <w:rFonts w:ascii="Europa" w:eastAsia="Times New Roman" w:hAnsi="Europa" w:cs="Times New Roman"/>
                <w:sz w:val="18"/>
                <w:szCs w:val="20"/>
                <w:lang w:eastAsia="ar-SA"/>
              </w:rPr>
              <w:t>Organ odwoławczy: nie dotyczy</w:t>
            </w:r>
          </w:p>
        </w:tc>
      </w:tr>
      <w:tr w:rsidR="00FE64AE" w:rsidRPr="00FE64AE" w:rsidTr="00A81CCF">
        <w:trPr>
          <w:cantSplit/>
          <w:trHeight w:val="486"/>
        </w:trPr>
        <w:tc>
          <w:tcPr>
            <w:tcW w:w="2197" w:type="dxa"/>
            <w:vMerge/>
            <w:tcBorders>
              <w:top w:val="single" w:sz="4" w:space="0" w:color="000000"/>
              <w:left w:val="single" w:sz="4" w:space="0" w:color="000000"/>
              <w:bottom w:val="single" w:sz="4" w:space="0" w:color="000000"/>
            </w:tcBorders>
            <w:shd w:val="clear" w:color="auto" w:fill="auto"/>
          </w:tcPr>
          <w:p w:rsidR="00FE64AE" w:rsidRPr="00FE64AE" w:rsidRDefault="00FE64AE" w:rsidP="00FE64AE">
            <w:pPr>
              <w:suppressAutoHyphens/>
              <w:snapToGrid w:val="0"/>
              <w:spacing w:after="0" w:line="240" w:lineRule="auto"/>
              <w:jc w:val="both"/>
              <w:rPr>
                <w:rFonts w:ascii="Europa" w:eastAsia="Times New Roman" w:hAnsi="Europa" w:cs="Times New Roman"/>
                <w:szCs w:val="20"/>
                <w:lang w:eastAsia="ar-SA"/>
              </w:rPr>
            </w:pPr>
          </w:p>
        </w:tc>
        <w:tc>
          <w:tcPr>
            <w:tcW w:w="7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E64AE" w:rsidRPr="00FE64AE" w:rsidRDefault="00FE64AE" w:rsidP="00FE64AE">
            <w:pPr>
              <w:suppressAutoHyphens/>
              <w:snapToGrid w:val="0"/>
              <w:spacing w:after="0" w:line="240" w:lineRule="auto"/>
              <w:rPr>
                <w:rFonts w:ascii="Europa" w:eastAsia="Times New Roman" w:hAnsi="Europa" w:cs="Times New Roman"/>
                <w:sz w:val="18"/>
                <w:szCs w:val="20"/>
                <w:lang w:eastAsia="ar-SA"/>
              </w:rPr>
            </w:pPr>
            <w:r w:rsidRPr="00FE64AE">
              <w:rPr>
                <w:rFonts w:ascii="Europa" w:eastAsia="Times New Roman" w:hAnsi="Europa" w:cs="Times New Roman"/>
                <w:sz w:val="18"/>
                <w:szCs w:val="20"/>
                <w:lang w:eastAsia="ar-SA"/>
              </w:rPr>
              <w:t xml:space="preserve">Konto: Gmina Białe Błota </w:t>
            </w:r>
          </w:p>
          <w:p w:rsidR="00FE64AE" w:rsidRPr="00FE64AE" w:rsidRDefault="00FE64AE" w:rsidP="00FE64AE">
            <w:pPr>
              <w:suppressAutoHyphens/>
              <w:spacing w:after="0" w:line="240" w:lineRule="auto"/>
              <w:rPr>
                <w:rFonts w:ascii="Arial" w:eastAsia="Times New Roman" w:hAnsi="Arial" w:cs="Arial"/>
                <w:b/>
                <w:bCs/>
                <w:sz w:val="16"/>
                <w:szCs w:val="16"/>
                <w:lang w:eastAsia="ar-SA"/>
              </w:rPr>
            </w:pPr>
            <w:r w:rsidRPr="00FE64AE">
              <w:rPr>
                <w:rFonts w:ascii="Europa" w:eastAsia="Times New Roman" w:hAnsi="Europa" w:cs="Times New Roman"/>
                <w:sz w:val="18"/>
                <w:szCs w:val="20"/>
                <w:lang w:eastAsia="ar-SA"/>
              </w:rPr>
              <w:t xml:space="preserve">BANK SPÓŁDZIELCZY Oddział Białe Błota </w:t>
            </w:r>
            <w:r w:rsidRPr="00FE64AE">
              <w:rPr>
                <w:rFonts w:ascii="Arial" w:eastAsia="Times New Roman" w:hAnsi="Arial" w:cs="Arial"/>
                <w:b/>
                <w:bCs/>
                <w:sz w:val="16"/>
                <w:szCs w:val="16"/>
                <w:lang w:eastAsia="ar-SA"/>
              </w:rPr>
              <w:t xml:space="preserve">74 8142 1020 0000 3098 2000 0001  </w:t>
            </w:r>
          </w:p>
        </w:tc>
      </w:tr>
      <w:tr w:rsidR="00FE64AE" w:rsidRPr="00FE64AE" w:rsidTr="00A81CCF">
        <w:trPr>
          <w:cantSplit/>
          <w:trHeight w:val="486"/>
        </w:trPr>
        <w:tc>
          <w:tcPr>
            <w:tcW w:w="2197" w:type="dxa"/>
            <w:vMerge/>
            <w:tcBorders>
              <w:top w:val="single" w:sz="4" w:space="0" w:color="000000"/>
              <w:left w:val="single" w:sz="4" w:space="0" w:color="000000"/>
              <w:bottom w:val="single" w:sz="4" w:space="0" w:color="000000"/>
            </w:tcBorders>
            <w:shd w:val="clear" w:color="auto" w:fill="auto"/>
          </w:tcPr>
          <w:p w:rsidR="00FE64AE" w:rsidRPr="00FE64AE" w:rsidRDefault="00FE64AE" w:rsidP="00FE64AE">
            <w:pPr>
              <w:suppressAutoHyphens/>
              <w:snapToGrid w:val="0"/>
              <w:spacing w:after="0" w:line="240" w:lineRule="auto"/>
              <w:jc w:val="both"/>
              <w:rPr>
                <w:rFonts w:ascii="Europa" w:eastAsia="Times New Roman" w:hAnsi="Europa" w:cs="Times New Roman"/>
                <w:szCs w:val="20"/>
                <w:lang w:eastAsia="ar-SA"/>
              </w:rPr>
            </w:pPr>
          </w:p>
        </w:tc>
        <w:tc>
          <w:tcPr>
            <w:tcW w:w="7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E64AE" w:rsidRPr="00FE64AE" w:rsidRDefault="005861F3" w:rsidP="00FE64AE">
            <w:pPr>
              <w:suppressAutoHyphens/>
              <w:snapToGrid w:val="0"/>
              <w:spacing w:after="0" w:line="240" w:lineRule="auto"/>
              <w:rPr>
                <w:rFonts w:ascii="Europa" w:eastAsia="Times New Roman" w:hAnsi="Europa" w:cs="Times New Roman"/>
                <w:sz w:val="18"/>
                <w:szCs w:val="20"/>
                <w:lang w:eastAsia="ar-SA"/>
              </w:rPr>
            </w:pPr>
            <w:r>
              <w:rPr>
                <w:rFonts w:ascii="Europa" w:eastAsia="Times New Roman" w:hAnsi="Europa" w:cs="Times New Roman"/>
                <w:sz w:val="18"/>
                <w:szCs w:val="20"/>
                <w:lang w:eastAsia="ar-SA"/>
              </w:rPr>
              <w:t>NIP: 5542841</w:t>
            </w:r>
            <w:r w:rsidR="00FE64AE" w:rsidRPr="00FE64AE">
              <w:rPr>
                <w:rFonts w:ascii="Europa" w:eastAsia="Times New Roman" w:hAnsi="Europa" w:cs="Times New Roman"/>
                <w:sz w:val="18"/>
                <w:szCs w:val="20"/>
                <w:lang w:eastAsia="ar-SA"/>
              </w:rPr>
              <w:t>796</w:t>
            </w:r>
          </w:p>
        </w:tc>
      </w:tr>
    </w:tbl>
    <w:p w:rsidR="00FE64AE" w:rsidRDefault="00FE64AE" w:rsidP="00FE64AE">
      <w:pPr>
        <w:suppressAutoHyphens/>
        <w:spacing w:after="0" w:line="240" w:lineRule="auto"/>
        <w:jc w:val="both"/>
        <w:rPr>
          <w:rFonts w:ascii="Times New Roman" w:eastAsia="Times New Roman" w:hAnsi="Times New Roman" w:cs="Times New Roman"/>
          <w:sz w:val="20"/>
          <w:szCs w:val="20"/>
          <w:lang w:eastAsia="ar-SA"/>
        </w:rPr>
      </w:pPr>
    </w:p>
    <w:p w:rsidR="00D61B40" w:rsidRPr="00FE64AE" w:rsidRDefault="00D61B40" w:rsidP="00FE64AE">
      <w:pPr>
        <w:suppressAutoHyphens/>
        <w:spacing w:after="0" w:line="240" w:lineRule="auto"/>
        <w:jc w:val="both"/>
        <w:rPr>
          <w:rFonts w:ascii="Times New Roman" w:eastAsia="Times New Roman" w:hAnsi="Times New Roman" w:cs="Times New Roman"/>
          <w:sz w:val="20"/>
          <w:szCs w:val="20"/>
          <w:lang w:eastAsia="ar-SA"/>
        </w:rPr>
      </w:pPr>
    </w:p>
    <w:p w:rsidR="00FE64AE" w:rsidRPr="00FE64AE" w:rsidRDefault="00FE64AE" w:rsidP="00FE64AE">
      <w:pPr>
        <w:suppressAutoHyphens/>
        <w:spacing w:after="0" w:line="240" w:lineRule="auto"/>
        <w:jc w:val="both"/>
        <w:rPr>
          <w:rFonts w:ascii="Europa" w:eastAsia="Times New Roman" w:hAnsi="Europa" w:cs="Times New Roman"/>
          <w:b/>
          <w:i/>
          <w:iCs/>
          <w:szCs w:val="20"/>
          <w:lang w:eastAsia="ar-SA"/>
        </w:rPr>
      </w:pPr>
      <w:r w:rsidRPr="00FE64AE">
        <w:rPr>
          <w:rFonts w:ascii="Europa" w:eastAsia="Times New Roman" w:hAnsi="Europa" w:cs="Times New Roman"/>
          <w:b/>
          <w:i/>
          <w:iCs/>
          <w:szCs w:val="20"/>
          <w:lang w:eastAsia="ar-SA"/>
        </w:rPr>
        <w:t xml:space="preserve">Podstawa prawna: </w:t>
      </w:r>
      <w:r w:rsidR="00D61B40" w:rsidRPr="00D61B40">
        <w:rPr>
          <w:rFonts w:ascii="Europa" w:eastAsia="Times New Roman" w:hAnsi="Europa" w:cs="Times New Roman"/>
          <w:b/>
          <w:i/>
          <w:iCs/>
          <w:szCs w:val="20"/>
          <w:lang w:eastAsia="ar-SA"/>
        </w:rPr>
        <w:t>art. 4 ust. 7 i 8 ustawy z dnia 20 lipca 2018 r. o przekształceniu prawa użytkowania wieczystego gruntów zabudowanych na cele mieszkaniowe w prawo własności tych gruntów (Dz. U. z 2018 r., poz. 1716 z późn. zm.)</w:t>
      </w:r>
    </w:p>
    <w:p w:rsidR="00FE64AE" w:rsidRPr="00FE64AE" w:rsidRDefault="00FE64AE" w:rsidP="00FE64AE">
      <w:pPr>
        <w:suppressAutoHyphens/>
        <w:spacing w:after="0" w:line="240" w:lineRule="auto"/>
        <w:jc w:val="both"/>
        <w:rPr>
          <w:rFonts w:ascii="Europa" w:eastAsia="Times New Roman" w:hAnsi="Europa" w:cs="Times New Roman"/>
          <w:sz w:val="24"/>
          <w:szCs w:val="20"/>
          <w:lang w:eastAsia="ar-SA"/>
        </w:rPr>
      </w:pPr>
    </w:p>
    <w:p w:rsidR="00FE64AE" w:rsidRPr="00FE64AE" w:rsidRDefault="00FE64AE" w:rsidP="00FE64AE">
      <w:pPr>
        <w:suppressAutoHyphens/>
        <w:spacing w:after="0" w:line="240" w:lineRule="auto"/>
        <w:jc w:val="both"/>
        <w:rPr>
          <w:rFonts w:ascii="Europa" w:eastAsia="Times New Roman" w:hAnsi="Europa" w:cs="Times New Roman"/>
          <w:b/>
          <w:sz w:val="26"/>
          <w:szCs w:val="20"/>
          <w:lang w:eastAsia="ar-SA"/>
        </w:rPr>
      </w:pPr>
      <w:r w:rsidRPr="00FE64AE">
        <w:rPr>
          <w:rFonts w:ascii="Europa" w:eastAsia="Times New Roman" w:hAnsi="Europa" w:cs="Times New Roman"/>
          <w:b/>
          <w:sz w:val="26"/>
          <w:szCs w:val="20"/>
          <w:lang w:eastAsia="ar-SA"/>
        </w:rPr>
        <w:t xml:space="preserve">I. WYMAGANE DOKUMENTY: </w:t>
      </w:r>
    </w:p>
    <w:p w:rsidR="00FE64AE" w:rsidRPr="00FE64AE" w:rsidRDefault="00D61B40" w:rsidP="00D61B40">
      <w:pPr>
        <w:tabs>
          <w:tab w:val="left" w:pos="709"/>
        </w:tabs>
        <w:suppressAutoHyphens/>
        <w:spacing w:after="0" w:line="240" w:lineRule="auto"/>
        <w:ind w:left="66"/>
        <w:jc w:val="both"/>
        <w:rPr>
          <w:rFonts w:ascii="Europa" w:eastAsia="Times New Roman" w:hAnsi="Europa" w:cs="Times New Roman"/>
          <w:szCs w:val="20"/>
          <w:lang w:eastAsia="ar-SA"/>
        </w:rPr>
      </w:pPr>
      <w:r>
        <w:rPr>
          <w:rFonts w:ascii="Europa" w:eastAsia="Times New Roman" w:hAnsi="Europa" w:cs="Times New Roman"/>
          <w:szCs w:val="20"/>
          <w:lang w:eastAsia="ar-SA"/>
        </w:rPr>
        <w:t>Brak</w:t>
      </w:r>
    </w:p>
    <w:p w:rsidR="00FE64AE" w:rsidRPr="00FE64AE" w:rsidRDefault="00FE64AE" w:rsidP="00FE64AE">
      <w:pPr>
        <w:suppressAutoHyphens/>
        <w:spacing w:after="0" w:line="240" w:lineRule="auto"/>
        <w:jc w:val="both"/>
        <w:rPr>
          <w:rFonts w:ascii="Europa" w:eastAsia="Times New Roman" w:hAnsi="Europa" w:cs="Times New Roman"/>
          <w:sz w:val="24"/>
          <w:szCs w:val="20"/>
          <w:lang w:eastAsia="ar-SA"/>
        </w:rPr>
      </w:pPr>
    </w:p>
    <w:p w:rsidR="00FE64AE" w:rsidRPr="00FE64AE" w:rsidRDefault="00FE64AE" w:rsidP="00FE64AE">
      <w:pPr>
        <w:suppressAutoHyphens/>
        <w:spacing w:after="0" w:line="240" w:lineRule="auto"/>
        <w:jc w:val="both"/>
        <w:rPr>
          <w:rFonts w:ascii="Europa" w:eastAsia="Times New Roman" w:hAnsi="Europa" w:cs="Times New Roman"/>
          <w:b/>
          <w:sz w:val="26"/>
          <w:szCs w:val="20"/>
          <w:lang w:eastAsia="ar-SA"/>
        </w:rPr>
      </w:pPr>
      <w:r w:rsidRPr="00FE64AE">
        <w:rPr>
          <w:rFonts w:ascii="Europa" w:eastAsia="Times New Roman" w:hAnsi="Europa" w:cs="Times New Roman"/>
          <w:b/>
          <w:sz w:val="26"/>
          <w:szCs w:val="20"/>
          <w:lang w:eastAsia="ar-SA"/>
        </w:rPr>
        <w:t>II. OPŁATY:</w:t>
      </w:r>
    </w:p>
    <w:p w:rsidR="00FE64AE" w:rsidRPr="00FE64AE" w:rsidRDefault="00D61B40" w:rsidP="00FE64AE">
      <w:pPr>
        <w:suppressAutoHyphens/>
        <w:spacing w:after="0" w:line="240" w:lineRule="auto"/>
        <w:jc w:val="both"/>
        <w:rPr>
          <w:rFonts w:ascii="Europa" w:eastAsia="Times New Roman" w:hAnsi="Europa" w:cs="Times New Roman"/>
          <w:szCs w:val="20"/>
          <w:lang w:eastAsia="ar-SA"/>
        </w:rPr>
      </w:pPr>
      <w:r>
        <w:rPr>
          <w:rFonts w:ascii="Europa" w:eastAsia="Times New Roman" w:hAnsi="Europa" w:cs="Times New Roman"/>
          <w:szCs w:val="20"/>
          <w:lang w:eastAsia="ar-SA"/>
        </w:rPr>
        <w:t>Brak</w:t>
      </w:r>
    </w:p>
    <w:p w:rsidR="00FE64AE" w:rsidRPr="00FE64AE" w:rsidRDefault="00FE64AE" w:rsidP="00FE64AE">
      <w:pPr>
        <w:suppressAutoHyphens/>
        <w:spacing w:after="0" w:line="240" w:lineRule="auto"/>
        <w:ind w:left="360"/>
        <w:jc w:val="both"/>
        <w:rPr>
          <w:rFonts w:ascii="Europa" w:eastAsia="Times New Roman" w:hAnsi="Europa" w:cs="Times New Roman"/>
          <w:sz w:val="24"/>
          <w:szCs w:val="20"/>
          <w:lang w:eastAsia="ar-SA"/>
        </w:rPr>
      </w:pPr>
    </w:p>
    <w:p w:rsidR="00FE64AE" w:rsidRPr="00FE64AE" w:rsidRDefault="00FE64AE" w:rsidP="00FE64AE">
      <w:pPr>
        <w:suppressAutoHyphens/>
        <w:spacing w:after="0" w:line="240" w:lineRule="auto"/>
        <w:jc w:val="both"/>
        <w:rPr>
          <w:rFonts w:ascii="Europa" w:eastAsia="Times New Roman" w:hAnsi="Europa" w:cs="Times New Roman"/>
          <w:b/>
          <w:sz w:val="26"/>
          <w:szCs w:val="20"/>
          <w:lang w:eastAsia="ar-SA"/>
        </w:rPr>
      </w:pPr>
      <w:r w:rsidRPr="00FE64AE">
        <w:rPr>
          <w:rFonts w:ascii="Europa" w:eastAsia="Times New Roman" w:hAnsi="Europa" w:cs="Times New Roman"/>
          <w:b/>
          <w:sz w:val="26"/>
          <w:szCs w:val="20"/>
          <w:lang w:eastAsia="ar-SA"/>
        </w:rPr>
        <w:t>III. TERMIN ODPOWIEDZI:</w:t>
      </w:r>
    </w:p>
    <w:p w:rsidR="00FE64AE" w:rsidRPr="00FE64AE" w:rsidRDefault="00D61B40" w:rsidP="00FE64AE">
      <w:pPr>
        <w:suppressAutoHyphens/>
        <w:spacing w:after="0" w:line="240" w:lineRule="auto"/>
        <w:jc w:val="both"/>
        <w:rPr>
          <w:rFonts w:ascii="Europa" w:eastAsia="Times New Roman" w:hAnsi="Europa" w:cs="Times New Roman"/>
          <w:szCs w:val="20"/>
          <w:lang w:eastAsia="ar-SA"/>
        </w:rPr>
      </w:pPr>
      <w:r>
        <w:rPr>
          <w:rFonts w:ascii="Europa" w:eastAsia="Times New Roman" w:hAnsi="Europa" w:cs="Times New Roman"/>
          <w:szCs w:val="20"/>
          <w:lang w:eastAsia="ar-SA"/>
        </w:rPr>
        <w:t>Brak</w:t>
      </w:r>
    </w:p>
    <w:p w:rsidR="00FE64AE" w:rsidRPr="00FE64AE" w:rsidRDefault="00FE64AE" w:rsidP="00FE64AE">
      <w:pPr>
        <w:suppressAutoHyphens/>
        <w:spacing w:after="0" w:line="240" w:lineRule="auto"/>
        <w:jc w:val="both"/>
        <w:rPr>
          <w:rFonts w:ascii="Europa" w:eastAsia="Times New Roman" w:hAnsi="Europa" w:cs="Times New Roman"/>
          <w:sz w:val="24"/>
          <w:szCs w:val="20"/>
          <w:lang w:eastAsia="ar-SA"/>
        </w:rPr>
      </w:pPr>
    </w:p>
    <w:p w:rsidR="00FE64AE" w:rsidRPr="00FE64AE" w:rsidRDefault="00FE64AE" w:rsidP="00FE64AE">
      <w:pPr>
        <w:suppressAutoHyphens/>
        <w:spacing w:after="0" w:line="240" w:lineRule="auto"/>
        <w:jc w:val="both"/>
        <w:rPr>
          <w:rFonts w:ascii="Europa" w:eastAsia="Times New Roman" w:hAnsi="Europa" w:cs="Times New Roman"/>
          <w:b/>
          <w:sz w:val="26"/>
          <w:szCs w:val="20"/>
          <w:lang w:eastAsia="ar-SA"/>
        </w:rPr>
      </w:pPr>
      <w:r w:rsidRPr="00FE64AE">
        <w:rPr>
          <w:rFonts w:ascii="Europa" w:eastAsia="Times New Roman" w:hAnsi="Europa" w:cs="Times New Roman"/>
          <w:b/>
          <w:sz w:val="26"/>
          <w:szCs w:val="20"/>
          <w:lang w:eastAsia="ar-SA"/>
        </w:rPr>
        <w:t>IV. JEDNOSTKA ODPOWIEDZIALNA:</w:t>
      </w:r>
    </w:p>
    <w:p w:rsidR="00FE64AE" w:rsidRPr="00FE64AE" w:rsidRDefault="00FE64AE" w:rsidP="00FE64AE">
      <w:pPr>
        <w:suppressAutoHyphens/>
        <w:spacing w:after="0" w:line="240" w:lineRule="auto"/>
        <w:jc w:val="both"/>
        <w:rPr>
          <w:rFonts w:ascii="Europa" w:eastAsia="Times New Roman" w:hAnsi="Europa" w:cs="Times New Roman"/>
          <w:szCs w:val="20"/>
          <w:lang w:eastAsia="ar-SA"/>
        </w:rPr>
      </w:pPr>
      <w:r w:rsidRPr="00FE64AE">
        <w:rPr>
          <w:rFonts w:ascii="Europa" w:eastAsia="Times New Roman" w:hAnsi="Europa" w:cs="Times New Roman"/>
          <w:szCs w:val="20"/>
          <w:lang w:eastAsia="ar-SA"/>
        </w:rPr>
        <w:t>Wójt Gminy Białe Błota, ul. Szubińska 7, 86-005 Białe Błota</w:t>
      </w:r>
    </w:p>
    <w:p w:rsidR="00FE64AE" w:rsidRPr="00FE64AE" w:rsidRDefault="00FE64AE" w:rsidP="00FE64AE">
      <w:pPr>
        <w:suppressAutoHyphens/>
        <w:spacing w:after="0" w:line="240" w:lineRule="auto"/>
        <w:jc w:val="both"/>
        <w:rPr>
          <w:rFonts w:ascii="Europa" w:eastAsia="Times New Roman" w:hAnsi="Europa" w:cs="Times New Roman"/>
          <w:sz w:val="24"/>
          <w:szCs w:val="20"/>
          <w:lang w:eastAsia="ar-SA"/>
        </w:rPr>
      </w:pPr>
    </w:p>
    <w:p w:rsidR="00FE64AE" w:rsidRPr="00FE64AE" w:rsidRDefault="00FE64AE" w:rsidP="00FE64AE">
      <w:pPr>
        <w:suppressAutoHyphens/>
        <w:spacing w:after="0" w:line="240" w:lineRule="auto"/>
        <w:jc w:val="both"/>
        <w:rPr>
          <w:rFonts w:ascii="Europa" w:eastAsia="Times New Roman" w:hAnsi="Europa" w:cs="Times New Roman"/>
          <w:b/>
          <w:sz w:val="26"/>
          <w:szCs w:val="20"/>
          <w:lang w:eastAsia="ar-SA"/>
        </w:rPr>
      </w:pPr>
      <w:r w:rsidRPr="00FE64AE">
        <w:rPr>
          <w:rFonts w:ascii="Europa" w:eastAsia="Times New Roman" w:hAnsi="Europa" w:cs="Times New Roman"/>
          <w:b/>
          <w:sz w:val="26"/>
          <w:szCs w:val="20"/>
          <w:lang w:eastAsia="ar-SA"/>
        </w:rPr>
        <w:t>V. TRYB ODWOŁAWCZY:</w:t>
      </w:r>
    </w:p>
    <w:p w:rsidR="00FE64AE" w:rsidRPr="00FE64AE" w:rsidRDefault="00D61B40" w:rsidP="00FE64AE">
      <w:pPr>
        <w:suppressAutoHyphens/>
        <w:spacing w:after="0" w:line="240" w:lineRule="auto"/>
        <w:jc w:val="both"/>
        <w:rPr>
          <w:rFonts w:ascii="Europa" w:eastAsia="Times New Roman" w:hAnsi="Europa" w:cs="Times New Roman"/>
          <w:szCs w:val="20"/>
          <w:lang w:eastAsia="ar-SA"/>
        </w:rPr>
      </w:pPr>
      <w:r>
        <w:rPr>
          <w:rFonts w:ascii="Europa" w:eastAsia="Times New Roman" w:hAnsi="Europa" w:cs="Times New Roman"/>
          <w:szCs w:val="20"/>
          <w:lang w:eastAsia="ar-SA"/>
        </w:rPr>
        <w:t>Brak</w:t>
      </w:r>
    </w:p>
    <w:p w:rsidR="00FE64AE" w:rsidRPr="00FE64AE" w:rsidRDefault="00FE64AE" w:rsidP="00FE64AE">
      <w:pPr>
        <w:suppressAutoHyphens/>
        <w:spacing w:after="0" w:line="240" w:lineRule="auto"/>
        <w:jc w:val="both"/>
        <w:rPr>
          <w:rFonts w:ascii="Europa" w:eastAsia="Times New Roman" w:hAnsi="Europa" w:cs="Times New Roman"/>
          <w:b/>
          <w:sz w:val="26"/>
          <w:szCs w:val="20"/>
          <w:lang w:eastAsia="ar-SA"/>
        </w:rPr>
      </w:pPr>
    </w:p>
    <w:p w:rsidR="00FE64AE" w:rsidRPr="00FE64AE" w:rsidRDefault="00FE64AE" w:rsidP="00FE64AE">
      <w:pPr>
        <w:suppressAutoHyphens/>
        <w:spacing w:after="0" w:line="240" w:lineRule="auto"/>
        <w:jc w:val="both"/>
        <w:rPr>
          <w:rFonts w:ascii="Europa" w:eastAsia="Times New Roman" w:hAnsi="Europa" w:cs="Times New Roman"/>
          <w:b/>
          <w:sz w:val="26"/>
          <w:szCs w:val="20"/>
          <w:lang w:eastAsia="ar-SA"/>
        </w:rPr>
      </w:pPr>
      <w:r w:rsidRPr="00FE64AE">
        <w:rPr>
          <w:rFonts w:ascii="Europa" w:eastAsia="Times New Roman" w:hAnsi="Europa" w:cs="Times New Roman"/>
          <w:b/>
          <w:sz w:val="26"/>
          <w:szCs w:val="20"/>
          <w:lang w:eastAsia="ar-SA"/>
        </w:rPr>
        <w:t xml:space="preserve">VI. UWAGI: </w:t>
      </w:r>
    </w:p>
    <w:p w:rsidR="00FE64AE" w:rsidRDefault="00FE64AE" w:rsidP="00FE64AE">
      <w:pPr>
        <w:suppressAutoHyphens/>
        <w:spacing w:after="0" w:line="240" w:lineRule="auto"/>
        <w:jc w:val="both"/>
        <w:rPr>
          <w:rFonts w:ascii="Europa" w:eastAsia="Times New Roman" w:hAnsi="Europa" w:cs="Times New Roman"/>
          <w:szCs w:val="20"/>
          <w:lang w:eastAsia="ar-SA"/>
        </w:rPr>
      </w:pPr>
      <w:r w:rsidRPr="00FE64AE">
        <w:rPr>
          <w:rFonts w:ascii="Europa" w:eastAsia="Times New Roman" w:hAnsi="Europa" w:cs="Times New Roman"/>
          <w:szCs w:val="20"/>
          <w:lang w:eastAsia="ar-SA"/>
        </w:rPr>
        <w:t xml:space="preserve">Sprawy załatwia się w budynku przy ul. Szubińskiej 57, pokój nr 1, I piętro. W przypadku braku kompletu wymaganych dokumentów wnioskodawca zostanie wezwany do ich uzupełnienia i złożenia w sekretariacie lub na </w:t>
      </w:r>
      <w:r w:rsidR="00D61B40">
        <w:rPr>
          <w:rFonts w:ascii="Europa" w:eastAsia="Times New Roman" w:hAnsi="Europa" w:cs="Times New Roman"/>
          <w:szCs w:val="20"/>
          <w:lang w:eastAsia="ar-SA"/>
        </w:rPr>
        <w:t>stanowisku prowadzącego sprawę.</w:t>
      </w:r>
    </w:p>
    <w:p w:rsidR="00D61B40" w:rsidRDefault="00D61B40" w:rsidP="00FE64AE">
      <w:pPr>
        <w:suppressAutoHyphens/>
        <w:spacing w:after="0" w:line="240" w:lineRule="auto"/>
        <w:jc w:val="both"/>
        <w:rPr>
          <w:rFonts w:ascii="Europa" w:eastAsia="Times New Roman" w:hAnsi="Europa" w:cs="Times New Roman"/>
          <w:szCs w:val="20"/>
          <w:lang w:eastAsia="ar-SA"/>
        </w:rPr>
      </w:pPr>
    </w:p>
    <w:p w:rsidR="00D61B40" w:rsidRPr="00FE64AE" w:rsidRDefault="00D61B40" w:rsidP="00FE64AE">
      <w:pPr>
        <w:suppressAutoHyphens/>
        <w:spacing w:after="0" w:line="240" w:lineRule="auto"/>
        <w:jc w:val="both"/>
        <w:rPr>
          <w:rFonts w:ascii="Europa" w:eastAsia="Times New Roman" w:hAnsi="Europa" w:cs="Times New Roman"/>
          <w:szCs w:val="20"/>
          <w:lang w:eastAsia="ar-SA"/>
        </w:rPr>
      </w:pPr>
    </w:p>
    <w:p w:rsidR="00FE64AE" w:rsidRPr="00FE64AE" w:rsidRDefault="00FE64AE" w:rsidP="00FE64AE">
      <w:pPr>
        <w:suppressAutoHyphens/>
        <w:spacing w:after="0" w:line="240" w:lineRule="auto"/>
        <w:jc w:val="both"/>
        <w:rPr>
          <w:rFonts w:ascii="Europa" w:eastAsia="Times New Roman" w:hAnsi="Europa" w:cs="Times New Roman"/>
          <w:szCs w:val="20"/>
          <w:lang w:eastAsia="ar-SA"/>
        </w:rPr>
      </w:pPr>
      <w:r w:rsidRPr="00FE64AE">
        <w:rPr>
          <w:rFonts w:ascii="Times New Roman" w:eastAsia="Times New Roman" w:hAnsi="Times New Roman" w:cs="Times New Roman"/>
          <w:noProof/>
          <w:sz w:val="20"/>
          <w:szCs w:val="20"/>
          <w:lang w:eastAsia="pl-PL"/>
        </w:rPr>
        <mc:AlternateContent>
          <mc:Choice Requires="wps">
            <w:drawing>
              <wp:anchor distT="0" distB="0" distL="89535" distR="89535" simplePos="0" relativeHeight="251659264" behindDoc="0" locked="0" layoutInCell="1" allowOverlap="1">
                <wp:simplePos x="0" y="0"/>
                <wp:positionH relativeFrom="column">
                  <wp:posOffset>-220345</wp:posOffset>
                </wp:positionH>
                <wp:positionV relativeFrom="paragraph">
                  <wp:posOffset>128905</wp:posOffset>
                </wp:positionV>
                <wp:extent cx="6132195" cy="598805"/>
                <wp:effectExtent l="12700" t="11430" r="8255" b="8890"/>
                <wp:wrapSquare wrapText="largest"/>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195" cy="598805"/>
                        </a:xfrm>
                        <a:prstGeom prst="rect">
                          <a:avLst/>
                        </a:prstGeom>
                        <a:solidFill>
                          <a:srgbClr val="FFFFFF">
                            <a:alpha val="0"/>
                          </a:srgbClr>
                        </a:solidFill>
                        <a:ln w="635">
                          <a:solidFill>
                            <a:srgbClr val="000000"/>
                          </a:solidFill>
                          <a:miter lim="800000"/>
                          <a:headEnd/>
                          <a:tailEnd/>
                        </a:ln>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033"/>
                              <w:gridCol w:w="3416"/>
                              <w:gridCol w:w="1722"/>
                              <w:gridCol w:w="2279"/>
                            </w:tblGrid>
                            <w:tr w:rsidR="00FE64AE" w:rsidRPr="00FE64AE">
                              <w:trPr>
                                <w:cantSplit/>
                                <w:trHeight w:val="302"/>
                              </w:trPr>
                              <w:tc>
                                <w:tcPr>
                                  <w:tcW w:w="3033" w:type="dxa"/>
                                  <w:tcBorders>
                                    <w:top w:val="single" w:sz="4" w:space="0" w:color="000000"/>
                                    <w:left w:val="single" w:sz="4" w:space="0" w:color="000000"/>
                                    <w:bottom w:val="single" w:sz="4" w:space="0" w:color="000000"/>
                                  </w:tcBorders>
                                  <w:shd w:val="clear" w:color="auto" w:fill="auto"/>
                                </w:tcPr>
                                <w:p w:rsidR="00FE64AE" w:rsidRPr="00FE64AE" w:rsidRDefault="00FE64AE" w:rsidP="006134BF">
                                  <w:pPr>
                                    <w:pStyle w:val="Stopka"/>
                                    <w:snapToGrid w:val="0"/>
                                    <w:rPr>
                                      <w:rFonts w:ascii="Times New Roman" w:hAnsi="Times New Roman" w:cs="Times New Roman"/>
                                      <w:color w:val="000000"/>
                                      <w:sz w:val="20"/>
                                      <w:szCs w:val="20"/>
                                    </w:rPr>
                                  </w:pPr>
                                  <w:r w:rsidRPr="00FE64AE">
                                    <w:rPr>
                                      <w:rFonts w:ascii="Times New Roman" w:hAnsi="Times New Roman" w:cs="Times New Roman"/>
                                      <w:color w:val="000000"/>
                                      <w:sz w:val="20"/>
                                      <w:szCs w:val="20"/>
                                    </w:rPr>
                                    <w:t>SG.0143- 22/19</w:t>
                                  </w:r>
                                </w:p>
                              </w:tc>
                              <w:tc>
                                <w:tcPr>
                                  <w:tcW w:w="3416" w:type="dxa"/>
                                  <w:tcBorders>
                                    <w:top w:val="single" w:sz="4" w:space="0" w:color="000000"/>
                                    <w:left w:val="single" w:sz="4" w:space="0" w:color="000000"/>
                                    <w:bottom w:val="single" w:sz="4" w:space="0" w:color="000000"/>
                                  </w:tcBorders>
                                  <w:shd w:val="clear" w:color="auto" w:fill="auto"/>
                                </w:tcPr>
                                <w:p w:rsidR="00FE64AE" w:rsidRPr="00FE64AE" w:rsidRDefault="00FE64AE" w:rsidP="00C8787D">
                                  <w:pPr>
                                    <w:pStyle w:val="Stopka"/>
                                    <w:snapToGrid w:val="0"/>
                                    <w:jc w:val="center"/>
                                    <w:rPr>
                                      <w:rFonts w:ascii="Times New Roman" w:hAnsi="Times New Roman" w:cs="Times New Roman"/>
                                      <w:color w:val="000000"/>
                                      <w:sz w:val="20"/>
                                      <w:szCs w:val="20"/>
                                    </w:rPr>
                                  </w:pPr>
                                  <w:r w:rsidRPr="00FE64AE">
                                    <w:rPr>
                                      <w:rFonts w:ascii="Times New Roman" w:hAnsi="Times New Roman" w:cs="Times New Roman"/>
                                      <w:color w:val="000000"/>
                                      <w:sz w:val="20"/>
                                      <w:szCs w:val="20"/>
                                    </w:rPr>
                                    <w:t xml:space="preserve">Załącznik do zarządzenia </w:t>
                                  </w:r>
                                </w:p>
                                <w:p w:rsidR="00FE64AE" w:rsidRPr="00FE64AE" w:rsidRDefault="005861F3" w:rsidP="006134BF">
                                  <w:pPr>
                                    <w:pStyle w:val="Stopka"/>
                                    <w:snapToGrid w:val="0"/>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nr 92/</w:t>
                                  </w:r>
                                  <w:r w:rsidR="00FE64AE" w:rsidRPr="00FE64AE">
                                    <w:rPr>
                                      <w:rFonts w:ascii="Times New Roman" w:hAnsi="Times New Roman" w:cs="Times New Roman"/>
                                      <w:color w:val="000000"/>
                                      <w:sz w:val="20"/>
                                      <w:szCs w:val="20"/>
                                    </w:rPr>
                                    <w:t>2019</w:t>
                                  </w:r>
                                </w:p>
                              </w:tc>
                              <w:tc>
                                <w:tcPr>
                                  <w:tcW w:w="1722" w:type="dxa"/>
                                  <w:tcBorders>
                                    <w:top w:val="single" w:sz="4" w:space="0" w:color="000000"/>
                                    <w:left w:val="single" w:sz="4" w:space="0" w:color="000000"/>
                                    <w:bottom w:val="single" w:sz="4" w:space="0" w:color="000000"/>
                                  </w:tcBorders>
                                  <w:shd w:val="clear" w:color="auto" w:fill="auto"/>
                                </w:tcPr>
                                <w:p w:rsidR="00FE64AE" w:rsidRPr="00FE64AE" w:rsidRDefault="00FE64AE">
                                  <w:pPr>
                                    <w:pStyle w:val="Stopka"/>
                                    <w:snapToGrid w:val="0"/>
                                    <w:rPr>
                                      <w:rFonts w:ascii="Times New Roman" w:hAnsi="Times New Roman" w:cs="Times New Roman"/>
                                      <w:color w:val="000000"/>
                                      <w:sz w:val="20"/>
                                      <w:szCs w:val="20"/>
                                    </w:rPr>
                                  </w:pPr>
                                  <w:bookmarkStart w:id="0" w:name="_GoBack"/>
                                  <w:bookmarkEnd w:id="0"/>
                                </w:p>
                              </w:tc>
                              <w:tc>
                                <w:tcPr>
                                  <w:tcW w:w="2279" w:type="dxa"/>
                                  <w:tcBorders>
                                    <w:top w:val="single" w:sz="4" w:space="0" w:color="000000"/>
                                    <w:left w:val="single" w:sz="4" w:space="0" w:color="000000"/>
                                    <w:bottom w:val="single" w:sz="4" w:space="0" w:color="000000"/>
                                    <w:right w:val="single" w:sz="4" w:space="0" w:color="000000"/>
                                  </w:tcBorders>
                                  <w:shd w:val="clear" w:color="auto" w:fill="auto"/>
                                </w:tcPr>
                                <w:p w:rsidR="00FE64AE" w:rsidRPr="00FE64AE" w:rsidRDefault="00FE64AE" w:rsidP="006134BF">
                                  <w:pPr>
                                    <w:pStyle w:val="Stopka"/>
                                    <w:snapToGrid w:val="0"/>
                                    <w:rPr>
                                      <w:rFonts w:ascii="Times New Roman" w:hAnsi="Times New Roman" w:cs="Times New Roman"/>
                                      <w:color w:val="000000"/>
                                      <w:sz w:val="20"/>
                                      <w:szCs w:val="20"/>
                                    </w:rPr>
                                  </w:pPr>
                                  <w:r w:rsidRPr="00FE64AE">
                                    <w:rPr>
                                      <w:rFonts w:ascii="Times New Roman" w:hAnsi="Times New Roman" w:cs="Times New Roman"/>
                                      <w:color w:val="000000"/>
                                      <w:sz w:val="20"/>
                                      <w:szCs w:val="20"/>
                                    </w:rPr>
                                    <w:t xml:space="preserve">Ważne od  </w:t>
                                  </w:r>
                                  <w:r w:rsidRPr="00FE64AE">
                                    <w:rPr>
                                      <w:rFonts w:ascii="Times New Roman" w:hAnsi="Times New Roman" w:cs="Times New Roman"/>
                                      <w:color w:val="000000"/>
                                      <w:sz w:val="20"/>
                                      <w:szCs w:val="20"/>
                                    </w:rPr>
                                    <w:br/>
                                    <w:t xml:space="preserve">                2019</w:t>
                                  </w:r>
                                </w:p>
                              </w:tc>
                            </w:tr>
                            <w:tr w:rsidR="00FE64AE" w:rsidRPr="00FE64AE">
                              <w:trPr>
                                <w:cantSplit/>
                                <w:trHeight w:val="302"/>
                              </w:trPr>
                              <w:tc>
                                <w:tcPr>
                                  <w:tcW w:w="3033" w:type="dxa"/>
                                  <w:tcBorders>
                                    <w:top w:val="single" w:sz="4" w:space="0" w:color="000000"/>
                                    <w:left w:val="single" w:sz="4" w:space="0" w:color="000000"/>
                                    <w:bottom w:val="single" w:sz="4" w:space="0" w:color="000000"/>
                                  </w:tcBorders>
                                  <w:shd w:val="clear" w:color="auto" w:fill="auto"/>
                                </w:tcPr>
                                <w:p w:rsidR="00FE64AE" w:rsidRPr="00FE64AE" w:rsidRDefault="00FE64AE">
                                  <w:pPr>
                                    <w:pStyle w:val="Stopka"/>
                                    <w:snapToGrid w:val="0"/>
                                    <w:rPr>
                                      <w:rFonts w:ascii="Times New Roman" w:hAnsi="Times New Roman" w:cs="Times New Roman"/>
                                      <w:color w:val="000000"/>
                                      <w:sz w:val="20"/>
                                      <w:szCs w:val="20"/>
                                    </w:rPr>
                                  </w:pPr>
                                  <w:r w:rsidRPr="00FE64AE">
                                    <w:rPr>
                                      <w:rFonts w:ascii="Times New Roman" w:hAnsi="Times New Roman" w:cs="Times New Roman"/>
                                      <w:color w:val="000000"/>
                                      <w:sz w:val="20"/>
                                      <w:szCs w:val="20"/>
                                    </w:rPr>
                                    <w:t>Opracował: F. Rybacki GKM 2, W.Kaczanowska GKM 1</w:t>
                                  </w:r>
                                </w:p>
                              </w:tc>
                              <w:tc>
                                <w:tcPr>
                                  <w:tcW w:w="3416" w:type="dxa"/>
                                  <w:tcBorders>
                                    <w:top w:val="single" w:sz="4" w:space="0" w:color="000000"/>
                                    <w:left w:val="single" w:sz="4" w:space="0" w:color="000000"/>
                                    <w:bottom w:val="single" w:sz="4" w:space="0" w:color="000000"/>
                                  </w:tcBorders>
                                  <w:shd w:val="clear" w:color="auto" w:fill="auto"/>
                                </w:tcPr>
                                <w:p w:rsidR="00FE64AE" w:rsidRPr="00FE64AE" w:rsidRDefault="00FE64AE" w:rsidP="006134BF">
                                  <w:pPr>
                                    <w:pStyle w:val="Stopka"/>
                                    <w:snapToGrid w:val="0"/>
                                    <w:jc w:val="center"/>
                                    <w:rPr>
                                      <w:rFonts w:ascii="Times New Roman" w:hAnsi="Times New Roman" w:cs="Times New Roman"/>
                                      <w:color w:val="000000"/>
                                      <w:sz w:val="20"/>
                                      <w:szCs w:val="20"/>
                                    </w:rPr>
                                  </w:pPr>
                                  <w:r w:rsidRPr="00FE64AE">
                                    <w:rPr>
                                      <w:rFonts w:ascii="Times New Roman" w:hAnsi="Times New Roman" w:cs="Times New Roman"/>
                                      <w:color w:val="000000"/>
                                      <w:sz w:val="20"/>
                                      <w:szCs w:val="20"/>
                                    </w:rPr>
                                    <w:t>Zaopiniował:  Zastępca Wójta Gminy Białe Błota</w:t>
                                  </w:r>
                                </w:p>
                              </w:tc>
                              <w:tc>
                                <w:tcPr>
                                  <w:tcW w:w="4001" w:type="dxa"/>
                                  <w:gridSpan w:val="2"/>
                                  <w:tcBorders>
                                    <w:top w:val="single" w:sz="4" w:space="0" w:color="000000"/>
                                    <w:left w:val="single" w:sz="4" w:space="0" w:color="000000"/>
                                    <w:bottom w:val="single" w:sz="4" w:space="0" w:color="000000"/>
                                    <w:right w:val="single" w:sz="4" w:space="0" w:color="000000"/>
                                  </w:tcBorders>
                                  <w:shd w:val="clear" w:color="auto" w:fill="auto"/>
                                </w:tcPr>
                                <w:p w:rsidR="00FE64AE" w:rsidRPr="00FE64AE" w:rsidRDefault="00FE64AE">
                                  <w:pPr>
                                    <w:pStyle w:val="Stopka"/>
                                    <w:snapToGrid w:val="0"/>
                                    <w:rPr>
                                      <w:rFonts w:ascii="Times New Roman" w:hAnsi="Times New Roman" w:cs="Times New Roman"/>
                                      <w:color w:val="000000"/>
                                      <w:sz w:val="20"/>
                                      <w:szCs w:val="20"/>
                                    </w:rPr>
                                  </w:pPr>
                                  <w:r w:rsidRPr="00FE64AE">
                                    <w:rPr>
                                      <w:rFonts w:ascii="Times New Roman" w:hAnsi="Times New Roman" w:cs="Times New Roman"/>
                                      <w:color w:val="000000"/>
                                      <w:sz w:val="20"/>
                                      <w:szCs w:val="20"/>
                                    </w:rPr>
                                    <w:t>Zatwierdził: Wójt Gminy Białe Błota</w:t>
                                  </w:r>
                                </w:p>
                              </w:tc>
                            </w:tr>
                          </w:tbl>
                          <w:p w:rsidR="00FE64AE" w:rsidRDefault="00FE64AE" w:rsidP="00FE64AE">
                            <w:r>
                              <w:t xml:space="preserve"> </w:t>
                            </w:r>
                          </w:p>
                        </w:txbxContent>
                      </wps:txbx>
                      <wps:bodyPr rot="0" vert="horz" wrap="square" lIns="9525" tIns="9525" rIns="9525" bIns="952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4" o:spid="_x0000_s1026" type="#_x0000_t202" style="position:absolute;left:0;text-align:left;margin-left:-17.35pt;margin-top:10.15pt;width:482.85pt;height:47.15pt;z-index:251659264;visibility:visible;mso-wrap-style:square;mso-width-percent:0;mso-height-percent:0;mso-wrap-distance-left:7.05pt;mso-wrap-distance-top:0;mso-wrap-distance-right:7.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r8pNgIAAG0EAAAOAAAAZHJzL2Uyb0RvYy54bWysVMFu2zAMvQ/YPwi6L07SpkiMOEWXLsOA&#10;rivQ7QMYWbaFyqImKbG7rx8tuVm6YZdhPgiURD0+PpJeX/etZkfpvEJT8Nlkypk0Aktl6oJ/+7p7&#10;t+TMBzAlaDSy4M/S8+vN2zfrzuZyjg3qUjpGIMbnnS14E4LNs8yLRrbgJ2ilocsKXQuBtq7OSgcd&#10;obc6m0+nV1mHrrQOhfSeTm/TJd9E/KqSInypKi8D0wUnbiGuLq77Yc02a8hrB7ZRYqQB/8CiBWUo&#10;6AnqFgKwg1N/QLVKOPRYhYnANsOqUkLGHCib2fS3bB4bsDLmQuJ4e5LJ/z9YcX98cEyVBb/kzEBL&#10;JXpALVmQTz5gJ9nlIFFnfU6ej5Z8Q/8eeyp1TNfbOxRPnhncNmBqeeMcdo2EkijOhpfZ2dOE4weQ&#10;ffcZS4oFh4ARqK9cO+hHijBCp1I9n8oj+8AEHV7NLuaz1YIzQXeL1XI5XcQQkL+8ts6HjxJbNhgF&#10;d1T+iA7HOx8GNpC/uAzBPGpV7pTWcePq/VY7dgRqlV380lttG0insV0IwyfXiPcKQxvWEc+LRRLn&#10;r/DT+I3kXyG0KtA8aNUWfHlygnyQ9IMpY7cGUDrZREWbUeNB1iRw6Pf9WLM9ls+ktsPU9zSnZDTo&#10;fnDWUc8X3H8/gJOc6U+GKrZazEndcGa7M3t/ZoMRBFPwwFkytyEN1cE6VTcUJfWHwRuqcKWi+EMr&#10;JEYjZ+rpqOE4f8PQnO+j16+/xOYnAAAA//8DAFBLAwQUAAYACAAAACEA2LgLf+AAAAAKAQAADwAA&#10;AGRycy9kb3ducmV2LnhtbEyPy07DMBBF90j8gzVI7FrnUaU0xKkAqSCxI1RV2bnxkETE4yh22vD3&#10;DCtYjubo3nOL7Wx7ccbRd44UxMsIBFLtTEeNgv37bnEHwgdNRveOUME3etiW11eFzo270Bueq9AI&#10;DiGfawVtCEMupa9btNov3YDEv083Wh34HBtpRn3hcNvLJIoyaXVH3NDqAZ9arL+qySrInttDZV4O&#10;wzpp9vE0vx4fdx9Oqdub+eEeRMA5/MHwq8/qULLTyU1kvOgVLNLVmlEFSZSCYGCTxjzuxGS8ykCW&#10;hfw/ofwBAAD//wMAUEsBAi0AFAAGAAgAAAAhALaDOJL+AAAA4QEAABMAAAAAAAAAAAAAAAAAAAAA&#10;AFtDb250ZW50X1R5cGVzXS54bWxQSwECLQAUAAYACAAAACEAOP0h/9YAAACUAQAACwAAAAAAAAAA&#10;AAAAAAAvAQAAX3JlbHMvLnJlbHNQSwECLQAUAAYACAAAACEAioK/KTYCAABtBAAADgAAAAAAAAAA&#10;AAAAAAAuAgAAZHJzL2Uyb0RvYy54bWxQSwECLQAUAAYACAAAACEA2LgLf+AAAAAKAQAADwAAAAAA&#10;AAAAAAAAAACQBAAAZHJzL2Rvd25yZXYueG1sUEsFBgAAAAAEAAQA8wAAAJ0FAAAAAA==&#10;" strokeweight=".05pt">
                <v:fill opacity="0"/>
                <v:textbox inset=".75pt,.75pt,.75pt,.75pt">
                  <w:txbxContent>
                    <w:tbl>
                      <w:tblPr>
                        <w:tblW w:w="0" w:type="auto"/>
                        <w:tblInd w:w="70" w:type="dxa"/>
                        <w:tblLayout w:type="fixed"/>
                        <w:tblCellMar>
                          <w:left w:w="70" w:type="dxa"/>
                          <w:right w:w="70" w:type="dxa"/>
                        </w:tblCellMar>
                        <w:tblLook w:val="0000" w:firstRow="0" w:lastRow="0" w:firstColumn="0" w:lastColumn="0" w:noHBand="0" w:noVBand="0"/>
                      </w:tblPr>
                      <w:tblGrid>
                        <w:gridCol w:w="3033"/>
                        <w:gridCol w:w="3416"/>
                        <w:gridCol w:w="1722"/>
                        <w:gridCol w:w="2279"/>
                      </w:tblGrid>
                      <w:tr w:rsidR="00FE64AE" w:rsidRPr="00FE64AE">
                        <w:trPr>
                          <w:cantSplit/>
                          <w:trHeight w:val="302"/>
                        </w:trPr>
                        <w:tc>
                          <w:tcPr>
                            <w:tcW w:w="3033" w:type="dxa"/>
                            <w:tcBorders>
                              <w:top w:val="single" w:sz="4" w:space="0" w:color="000000"/>
                              <w:left w:val="single" w:sz="4" w:space="0" w:color="000000"/>
                              <w:bottom w:val="single" w:sz="4" w:space="0" w:color="000000"/>
                            </w:tcBorders>
                            <w:shd w:val="clear" w:color="auto" w:fill="auto"/>
                          </w:tcPr>
                          <w:p w:rsidR="00FE64AE" w:rsidRPr="00FE64AE" w:rsidRDefault="00FE64AE" w:rsidP="006134BF">
                            <w:pPr>
                              <w:pStyle w:val="Stopka"/>
                              <w:snapToGrid w:val="0"/>
                              <w:rPr>
                                <w:rFonts w:ascii="Times New Roman" w:hAnsi="Times New Roman" w:cs="Times New Roman"/>
                                <w:color w:val="000000"/>
                                <w:sz w:val="20"/>
                                <w:szCs w:val="20"/>
                              </w:rPr>
                            </w:pPr>
                            <w:r w:rsidRPr="00FE64AE">
                              <w:rPr>
                                <w:rFonts w:ascii="Times New Roman" w:hAnsi="Times New Roman" w:cs="Times New Roman"/>
                                <w:color w:val="000000"/>
                                <w:sz w:val="20"/>
                                <w:szCs w:val="20"/>
                              </w:rPr>
                              <w:t>SG.0143- 22/19</w:t>
                            </w:r>
                          </w:p>
                        </w:tc>
                        <w:tc>
                          <w:tcPr>
                            <w:tcW w:w="3416" w:type="dxa"/>
                            <w:tcBorders>
                              <w:top w:val="single" w:sz="4" w:space="0" w:color="000000"/>
                              <w:left w:val="single" w:sz="4" w:space="0" w:color="000000"/>
                              <w:bottom w:val="single" w:sz="4" w:space="0" w:color="000000"/>
                            </w:tcBorders>
                            <w:shd w:val="clear" w:color="auto" w:fill="auto"/>
                          </w:tcPr>
                          <w:p w:rsidR="00FE64AE" w:rsidRPr="00FE64AE" w:rsidRDefault="00FE64AE" w:rsidP="00C8787D">
                            <w:pPr>
                              <w:pStyle w:val="Stopka"/>
                              <w:snapToGrid w:val="0"/>
                              <w:jc w:val="center"/>
                              <w:rPr>
                                <w:rFonts w:ascii="Times New Roman" w:hAnsi="Times New Roman" w:cs="Times New Roman"/>
                                <w:color w:val="000000"/>
                                <w:sz w:val="20"/>
                                <w:szCs w:val="20"/>
                              </w:rPr>
                            </w:pPr>
                            <w:r w:rsidRPr="00FE64AE">
                              <w:rPr>
                                <w:rFonts w:ascii="Times New Roman" w:hAnsi="Times New Roman" w:cs="Times New Roman"/>
                                <w:color w:val="000000"/>
                                <w:sz w:val="20"/>
                                <w:szCs w:val="20"/>
                              </w:rPr>
                              <w:t xml:space="preserve">Załącznik do zarządzenia </w:t>
                            </w:r>
                          </w:p>
                          <w:p w:rsidR="00FE64AE" w:rsidRPr="00FE64AE" w:rsidRDefault="005861F3" w:rsidP="006134BF">
                            <w:pPr>
                              <w:pStyle w:val="Stopka"/>
                              <w:snapToGrid w:val="0"/>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nr 92/</w:t>
                            </w:r>
                            <w:r w:rsidR="00FE64AE" w:rsidRPr="00FE64AE">
                              <w:rPr>
                                <w:rFonts w:ascii="Times New Roman" w:hAnsi="Times New Roman" w:cs="Times New Roman"/>
                                <w:color w:val="000000"/>
                                <w:sz w:val="20"/>
                                <w:szCs w:val="20"/>
                              </w:rPr>
                              <w:t>2019</w:t>
                            </w:r>
                          </w:p>
                        </w:tc>
                        <w:tc>
                          <w:tcPr>
                            <w:tcW w:w="1722" w:type="dxa"/>
                            <w:tcBorders>
                              <w:top w:val="single" w:sz="4" w:space="0" w:color="000000"/>
                              <w:left w:val="single" w:sz="4" w:space="0" w:color="000000"/>
                              <w:bottom w:val="single" w:sz="4" w:space="0" w:color="000000"/>
                            </w:tcBorders>
                            <w:shd w:val="clear" w:color="auto" w:fill="auto"/>
                          </w:tcPr>
                          <w:p w:rsidR="00FE64AE" w:rsidRPr="00FE64AE" w:rsidRDefault="00FE64AE">
                            <w:pPr>
                              <w:pStyle w:val="Stopka"/>
                              <w:snapToGrid w:val="0"/>
                              <w:rPr>
                                <w:rFonts w:ascii="Times New Roman" w:hAnsi="Times New Roman" w:cs="Times New Roman"/>
                                <w:color w:val="000000"/>
                                <w:sz w:val="20"/>
                                <w:szCs w:val="20"/>
                              </w:rPr>
                            </w:pPr>
                            <w:bookmarkStart w:id="1" w:name="_GoBack"/>
                            <w:bookmarkEnd w:id="1"/>
                          </w:p>
                        </w:tc>
                        <w:tc>
                          <w:tcPr>
                            <w:tcW w:w="2279" w:type="dxa"/>
                            <w:tcBorders>
                              <w:top w:val="single" w:sz="4" w:space="0" w:color="000000"/>
                              <w:left w:val="single" w:sz="4" w:space="0" w:color="000000"/>
                              <w:bottom w:val="single" w:sz="4" w:space="0" w:color="000000"/>
                              <w:right w:val="single" w:sz="4" w:space="0" w:color="000000"/>
                            </w:tcBorders>
                            <w:shd w:val="clear" w:color="auto" w:fill="auto"/>
                          </w:tcPr>
                          <w:p w:rsidR="00FE64AE" w:rsidRPr="00FE64AE" w:rsidRDefault="00FE64AE" w:rsidP="006134BF">
                            <w:pPr>
                              <w:pStyle w:val="Stopka"/>
                              <w:snapToGrid w:val="0"/>
                              <w:rPr>
                                <w:rFonts w:ascii="Times New Roman" w:hAnsi="Times New Roman" w:cs="Times New Roman"/>
                                <w:color w:val="000000"/>
                                <w:sz w:val="20"/>
                                <w:szCs w:val="20"/>
                              </w:rPr>
                            </w:pPr>
                            <w:r w:rsidRPr="00FE64AE">
                              <w:rPr>
                                <w:rFonts w:ascii="Times New Roman" w:hAnsi="Times New Roman" w:cs="Times New Roman"/>
                                <w:color w:val="000000"/>
                                <w:sz w:val="20"/>
                                <w:szCs w:val="20"/>
                              </w:rPr>
                              <w:t xml:space="preserve">Ważne od  </w:t>
                            </w:r>
                            <w:r w:rsidRPr="00FE64AE">
                              <w:rPr>
                                <w:rFonts w:ascii="Times New Roman" w:hAnsi="Times New Roman" w:cs="Times New Roman"/>
                                <w:color w:val="000000"/>
                                <w:sz w:val="20"/>
                                <w:szCs w:val="20"/>
                              </w:rPr>
                              <w:br/>
                              <w:t xml:space="preserve">                2019</w:t>
                            </w:r>
                          </w:p>
                        </w:tc>
                      </w:tr>
                      <w:tr w:rsidR="00FE64AE" w:rsidRPr="00FE64AE">
                        <w:trPr>
                          <w:cantSplit/>
                          <w:trHeight w:val="302"/>
                        </w:trPr>
                        <w:tc>
                          <w:tcPr>
                            <w:tcW w:w="3033" w:type="dxa"/>
                            <w:tcBorders>
                              <w:top w:val="single" w:sz="4" w:space="0" w:color="000000"/>
                              <w:left w:val="single" w:sz="4" w:space="0" w:color="000000"/>
                              <w:bottom w:val="single" w:sz="4" w:space="0" w:color="000000"/>
                            </w:tcBorders>
                            <w:shd w:val="clear" w:color="auto" w:fill="auto"/>
                          </w:tcPr>
                          <w:p w:rsidR="00FE64AE" w:rsidRPr="00FE64AE" w:rsidRDefault="00FE64AE">
                            <w:pPr>
                              <w:pStyle w:val="Stopka"/>
                              <w:snapToGrid w:val="0"/>
                              <w:rPr>
                                <w:rFonts w:ascii="Times New Roman" w:hAnsi="Times New Roman" w:cs="Times New Roman"/>
                                <w:color w:val="000000"/>
                                <w:sz w:val="20"/>
                                <w:szCs w:val="20"/>
                              </w:rPr>
                            </w:pPr>
                            <w:r w:rsidRPr="00FE64AE">
                              <w:rPr>
                                <w:rFonts w:ascii="Times New Roman" w:hAnsi="Times New Roman" w:cs="Times New Roman"/>
                                <w:color w:val="000000"/>
                                <w:sz w:val="20"/>
                                <w:szCs w:val="20"/>
                              </w:rPr>
                              <w:t>Opracował: F. Rybacki GKM 2, W.Kaczanowska GKM 1</w:t>
                            </w:r>
                          </w:p>
                        </w:tc>
                        <w:tc>
                          <w:tcPr>
                            <w:tcW w:w="3416" w:type="dxa"/>
                            <w:tcBorders>
                              <w:top w:val="single" w:sz="4" w:space="0" w:color="000000"/>
                              <w:left w:val="single" w:sz="4" w:space="0" w:color="000000"/>
                              <w:bottom w:val="single" w:sz="4" w:space="0" w:color="000000"/>
                            </w:tcBorders>
                            <w:shd w:val="clear" w:color="auto" w:fill="auto"/>
                          </w:tcPr>
                          <w:p w:rsidR="00FE64AE" w:rsidRPr="00FE64AE" w:rsidRDefault="00FE64AE" w:rsidP="006134BF">
                            <w:pPr>
                              <w:pStyle w:val="Stopka"/>
                              <w:snapToGrid w:val="0"/>
                              <w:jc w:val="center"/>
                              <w:rPr>
                                <w:rFonts w:ascii="Times New Roman" w:hAnsi="Times New Roman" w:cs="Times New Roman"/>
                                <w:color w:val="000000"/>
                                <w:sz w:val="20"/>
                                <w:szCs w:val="20"/>
                              </w:rPr>
                            </w:pPr>
                            <w:r w:rsidRPr="00FE64AE">
                              <w:rPr>
                                <w:rFonts w:ascii="Times New Roman" w:hAnsi="Times New Roman" w:cs="Times New Roman"/>
                                <w:color w:val="000000"/>
                                <w:sz w:val="20"/>
                                <w:szCs w:val="20"/>
                              </w:rPr>
                              <w:t>Zaopiniował:  Zastępca Wójta Gminy Białe Błota</w:t>
                            </w:r>
                          </w:p>
                        </w:tc>
                        <w:tc>
                          <w:tcPr>
                            <w:tcW w:w="4001" w:type="dxa"/>
                            <w:gridSpan w:val="2"/>
                            <w:tcBorders>
                              <w:top w:val="single" w:sz="4" w:space="0" w:color="000000"/>
                              <w:left w:val="single" w:sz="4" w:space="0" w:color="000000"/>
                              <w:bottom w:val="single" w:sz="4" w:space="0" w:color="000000"/>
                              <w:right w:val="single" w:sz="4" w:space="0" w:color="000000"/>
                            </w:tcBorders>
                            <w:shd w:val="clear" w:color="auto" w:fill="auto"/>
                          </w:tcPr>
                          <w:p w:rsidR="00FE64AE" w:rsidRPr="00FE64AE" w:rsidRDefault="00FE64AE">
                            <w:pPr>
                              <w:pStyle w:val="Stopka"/>
                              <w:snapToGrid w:val="0"/>
                              <w:rPr>
                                <w:rFonts w:ascii="Times New Roman" w:hAnsi="Times New Roman" w:cs="Times New Roman"/>
                                <w:color w:val="000000"/>
                                <w:sz w:val="20"/>
                                <w:szCs w:val="20"/>
                              </w:rPr>
                            </w:pPr>
                            <w:r w:rsidRPr="00FE64AE">
                              <w:rPr>
                                <w:rFonts w:ascii="Times New Roman" w:hAnsi="Times New Roman" w:cs="Times New Roman"/>
                                <w:color w:val="000000"/>
                                <w:sz w:val="20"/>
                                <w:szCs w:val="20"/>
                              </w:rPr>
                              <w:t>Zatwierdził: Wójt Gminy Białe Błota</w:t>
                            </w:r>
                          </w:p>
                        </w:tc>
                      </w:tr>
                    </w:tbl>
                    <w:p w:rsidR="00FE64AE" w:rsidRDefault="00FE64AE" w:rsidP="00FE64AE">
                      <w:r>
                        <w:t xml:space="preserve"> </w:t>
                      </w:r>
                    </w:p>
                  </w:txbxContent>
                </v:textbox>
                <w10:wrap type="square" side="largest"/>
              </v:shape>
            </w:pict>
          </mc:Fallback>
        </mc:AlternateContent>
      </w:r>
    </w:p>
    <w:p w:rsidR="00FE64AE" w:rsidRDefault="00FE64AE" w:rsidP="008623F8">
      <w:pPr>
        <w:spacing w:after="0" w:line="360" w:lineRule="auto"/>
        <w:rPr>
          <w:rFonts w:ascii="Times New Roman" w:hAnsi="Times New Roman" w:cs="Times New Roman"/>
          <w:sz w:val="24"/>
          <w:szCs w:val="24"/>
        </w:rPr>
      </w:pPr>
    </w:p>
    <w:p w:rsidR="00FE64AE" w:rsidRDefault="00FE64AE" w:rsidP="008623F8">
      <w:pPr>
        <w:spacing w:after="0" w:line="360" w:lineRule="auto"/>
        <w:rPr>
          <w:rFonts w:ascii="Times New Roman" w:hAnsi="Times New Roman" w:cs="Times New Roman"/>
          <w:sz w:val="24"/>
          <w:szCs w:val="24"/>
        </w:rPr>
      </w:pPr>
    </w:p>
    <w:p w:rsidR="00FE64AE" w:rsidRDefault="00FE64AE" w:rsidP="008623F8">
      <w:pPr>
        <w:spacing w:after="0" w:line="360" w:lineRule="auto"/>
        <w:rPr>
          <w:rFonts w:ascii="Times New Roman" w:hAnsi="Times New Roman" w:cs="Times New Roman"/>
          <w:sz w:val="24"/>
          <w:szCs w:val="24"/>
        </w:rPr>
      </w:pPr>
    </w:p>
    <w:p w:rsidR="008623F8" w:rsidRDefault="004D36B7" w:rsidP="008623F8">
      <w:pPr>
        <w:spacing w:after="0" w:line="360" w:lineRule="auto"/>
        <w:rPr>
          <w:rFonts w:ascii="Arial" w:hAnsi="Arial" w:cs="Arial"/>
          <w:sz w:val="24"/>
          <w:szCs w:val="24"/>
        </w:rPr>
      </w:pPr>
      <w:r w:rsidRPr="004D36B7">
        <w:rPr>
          <w:rFonts w:ascii="Times New Roman" w:hAnsi="Times New Roman" w:cs="Times New Roman"/>
          <w:sz w:val="24"/>
          <w:szCs w:val="24"/>
        </w:rPr>
        <w:lastRenderedPageBreak/>
        <w:tab/>
      </w:r>
      <w:r w:rsidR="008623F8">
        <w:rPr>
          <w:rFonts w:ascii="Arial" w:hAnsi="Arial" w:cs="Arial"/>
          <w:sz w:val="24"/>
          <w:szCs w:val="24"/>
        </w:rPr>
        <w:tab/>
      </w:r>
      <w:r w:rsidR="008623F8">
        <w:rPr>
          <w:rFonts w:ascii="Arial" w:hAnsi="Arial" w:cs="Arial"/>
          <w:sz w:val="24"/>
          <w:szCs w:val="24"/>
        </w:rPr>
        <w:tab/>
      </w:r>
      <w:r w:rsidR="008623F8">
        <w:rPr>
          <w:rFonts w:ascii="Arial" w:hAnsi="Arial" w:cs="Arial"/>
          <w:sz w:val="24"/>
          <w:szCs w:val="24"/>
        </w:rPr>
        <w:tab/>
      </w:r>
      <w:r w:rsidR="008623F8">
        <w:rPr>
          <w:rFonts w:ascii="Arial" w:hAnsi="Arial" w:cs="Arial"/>
          <w:sz w:val="24"/>
          <w:szCs w:val="24"/>
        </w:rPr>
        <w:tab/>
        <w:t xml:space="preserve">     </w:t>
      </w:r>
      <w:r w:rsidR="00F01F91">
        <w:rPr>
          <w:rFonts w:ascii="Arial" w:hAnsi="Arial" w:cs="Arial"/>
          <w:sz w:val="24"/>
          <w:szCs w:val="24"/>
        </w:rPr>
        <w:t xml:space="preserve">       </w:t>
      </w:r>
      <w:r w:rsidR="008623F8">
        <w:rPr>
          <w:rFonts w:ascii="Arial" w:hAnsi="Arial" w:cs="Arial"/>
          <w:sz w:val="24"/>
          <w:szCs w:val="24"/>
        </w:rPr>
        <w:t xml:space="preserve">   …………………………………, …………….</w:t>
      </w:r>
    </w:p>
    <w:p w:rsidR="008623F8" w:rsidRDefault="008623F8" w:rsidP="008623F8">
      <w:pPr>
        <w:spacing w:after="0" w:line="360" w:lineRule="auto"/>
        <w:rPr>
          <w:rFonts w:ascii="Arial" w:hAnsi="Arial" w:cs="Arial"/>
          <w:sz w:val="20"/>
          <w:szCs w:val="20"/>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0"/>
          <w:szCs w:val="20"/>
        </w:rPr>
        <w:t>miejscowość</w:t>
      </w:r>
      <w:r>
        <w:rPr>
          <w:rFonts w:ascii="Arial" w:hAnsi="Arial" w:cs="Arial"/>
          <w:sz w:val="20"/>
          <w:szCs w:val="20"/>
        </w:rPr>
        <w:tab/>
      </w:r>
      <w:r>
        <w:rPr>
          <w:rFonts w:ascii="Arial" w:hAnsi="Arial" w:cs="Arial"/>
          <w:sz w:val="20"/>
          <w:szCs w:val="20"/>
        </w:rPr>
        <w:tab/>
        <w:t>data</w:t>
      </w:r>
    </w:p>
    <w:p w:rsidR="008623F8" w:rsidRDefault="008623F8" w:rsidP="008623F8">
      <w:pPr>
        <w:spacing w:after="0" w:line="360" w:lineRule="auto"/>
        <w:rPr>
          <w:rFonts w:ascii="Arial" w:hAnsi="Arial" w:cs="Arial"/>
          <w:sz w:val="20"/>
          <w:szCs w:val="20"/>
        </w:rPr>
      </w:pPr>
      <w:r>
        <w:rPr>
          <w:rFonts w:ascii="Arial" w:hAnsi="Arial" w:cs="Arial"/>
          <w:sz w:val="20"/>
          <w:szCs w:val="20"/>
        </w:rPr>
        <w:t>…………………………………………………..</w:t>
      </w:r>
    </w:p>
    <w:p w:rsidR="008623F8" w:rsidRDefault="008623F8" w:rsidP="008623F8">
      <w:pPr>
        <w:spacing w:after="0" w:line="360" w:lineRule="auto"/>
        <w:rPr>
          <w:rFonts w:ascii="Arial" w:hAnsi="Arial" w:cs="Arial"/>
          <w:sz w:val="20"/>
          <w:szCs w:val="20"/>
        </w:rPr>
      </w:pPr>
      <w:r>
        <w:rPr>
          <w:rFonts w:ascii="Arial" w:hAnsi="Arial" w:cs="Arial"/>
          <w:sz w:val="20"/>
          <w:szCs w:val="20"/>
        </w:rPr>
        <w:t>…………………………………………………..</w:t>
      </w:r>
    </w:p>
    <w:p w:rsidR="008623F8" w:rsidRDefault="008623F8" w:rsidP="008623F8">
      <w:pPr>
        <w:spacing w:after="0" w:line="360" w:lineRule="auto"/>
        <w:rPr>
          <w:rFonts w:ascii="Arial" w:hAnsi="Arial" w:cs="Arial"/>
          <w:sz w:val="20"/>
          <w:szCs w:val="20"/>
        </w:rPr>
      </w:pPr>
      <w:r>
        <w:rPr>
          <w:rFonts w:ascii="Arial" w:hAnsi="Arial" w:cs="Arial"/>
          <w:sz w:val="20"/>
          <w:szCs w:val="20"/>
        </w:rPr>
        <w:t>…………………………………………………..</w:t>
      </w:r>
    </w:p>
    <w:p w:rsidR="008623F8" w:rsidRDefault="008623F8" w:rsidP="008623F8">
      <w:pPr>
        <w:spacing w:after="0" w:line="360" w:lineRule="auto"/>
        <w:rPr>
          <w:rFonts w:ascii="Arial" w:hAnsi="Arial" w:cs="Arial"/>
          <w:sz w:val="20"/>
          <w:szCs w:val="20"/>
        </w:rPr>
      </w:pPr>
      <w:r>
        <w:rPr>
          <w:rFonts w:ascii="Arial" w:hAnsi="Arial" w:cs="Arial"/>
          <w:sz w:val="20"/>
          <w:szCs w:val="20"/>
        </w:rPr>
        <w:t>…………………………………………………..</w:t>
      </w:r>
    </w:p>
    <w:p w:rsidR="008623F8" w:rsidRDefault="008623F8" w:rsidP="008623F8">
      <w:pPr>
        <w:spacing w:after="0" w:line="360" w:lineRule="auto"/>
        <w:rPr>
          <w:rFonts w:ascii="Arial" w:hAnsi="Arial" w:cs="Arial"/>
          <w:sz w:val="20"/>
          <w:szCs w:val="20"/>
        </w:rPr>
      </w:pPr>
      <w:r>
        <w:rPr>
          <w:rFonts w:ascii="Arial" w:hAnsi="Arial" w:cs="Arial"/>
          <w:sz w:val="20"/>
          <w:szCs w:val="20"/>
        </w:rPr>
        <w:t>imię i nazwisko, adres do doręczeń, PESEL</w:t>
      </w:r>
    </w:p>
    <w:p w:rsidR="008623F8" w:rsidRDefault="008623F8" w:rsidP="008623F8">
      <w:pPr>
        <w:spacing w:after="0" w:line="360" w:lineRule="auto"/>
        <w:rPr>
          <w:rFonts w:ascii="Arial" w:hAnsi="Arial" w:cs="Arial"/>
          <w:sz w:val="20"/>
          <w:szCs w:val="20"/>
        </w:rPr>
      </w:pPr>
      <w:r>
        <w:rPr>
          <w:rFonts w:ascii="Arial" w:hAnsi="Arial" w:cs="Arial"/>
          <w:sz w:val="20"/>
          <w:szCs w:val="20"/>
        </w:rPr>
        <w:t>wnioskodawcy</w:t>
      </w:r>
    </w:p>
    <w:p w:rsidR="008623F8" w:rsidRDefault="008623F8" w:rsidP="0027358C">
      <w:pPr>
        <w:spacing w:after="0" w:line="360" w:lineRule="auto"/>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0027358C">
        <w:rPr>
          <w:rFonts w:ascii="Arial" w:hAnsi="Arial" w:cs="Arial"/>
          <w:sz w:val="20"/>
          <w:szCs w:val="20"/>
        </w:rPr>
        <w:t xml:space="preserve">                  </w:t>
      </w:r>
    </w:p>
    <w:p w:rsidR="0027358C" w:rsidRPr="0027358C" w:rsidRDefault="0027358C" w:rsidP="0027358C">
      <w:pPr>
        <w:spacing w:after="0" w:line="360" w:lineRule="auto"/>
        <w:rPr>
          <w:rFonts w:ascii="Arial" w:hAnsi="Arial" w:cs="Arial"/>
          <w:b/>
          <w:sz w:val="20"/>
          <w:szCs w:val="20"/>
        </w:rPr>
      </w:pPr>
      <w:r w:rsidRPr="0027358C">
        <w:rPr>
          <w:rFonts w:ascii="Arial" w:hAnsi="Arial" w:cs="Arial"/>
          <w:b/>
          <w:sz w:val="20"/>
          <w:szCs w:val="20"/>
        </w:rPr>
        <w:t xml:space="preserve">                                                                                                           Wójt Gminy Białe Błota</w:t>
      </w:r>
    </w:p>
    <w:p w:rsidR="008623F8" w:rsidRDefault="008623F8" w:rsidP="008623F8">
      <w:pPr>
        <w:spacing w:after="0" w:line="360" w:lineRule="auto"/>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p>
    <w:p w:rsidR="008623F8" w:rsidRDefault="008623F8" w:rsidP="008623F8">
      <w:pPr>
        <w:spacing w:after="0" w:line="360" w:lineRule="auto"/>
        <w:jc w:val="center"/>
        <w:rPr>
          <w:rFonts w:ascii="Arial" w:hAnsi="Arial" w:cs="Arial"/>
          <w:b/>
          <w:sz w:val="24"/>
          <w:szCs w:val="24"/>
        </w:rPr>
      </w:pPr>
      <w:r>
        <w:rPr>
          <w:rFonts w:ascii="Arial" w:hAnsi="Arial" w:cs="Arial"/>
          <w:b/>
          <w:sz w:val="24"/>
          <w:szCs w:val="24"/>
        </w:rPr>
        <w:t>ZGŁOSZENIE</w:t>
      </w:r>
    </w:p>
    <w:p w:rsidR="008623F8" w:rsidRDefault="008623F8" w:rsidP="008623F8">
      <w:pPr>
        <w:spacing w:after="0" w:line="360" w:lineRule="auto"/>
        <w:jc w:val="center"/>
        <w:rPr>
          <w:rFonts w:ascii="Arial" w:hAnsi="Arial" w:cs="Arial"/>
          <w:b/>
          <w:sz w:val="24"/>
          <w:szCs w:val="24"/>
        </w:rPr>
      </w:pPr>
      <w:r>
        <w:rPr>
          <w:rFonts w:ascii="Arial" w:hAnsi="Arial" w:cs="Arial"/>
          <w:b/>
          <w:sz w:val="24"/>
          <w:szCs w:val="24"/>
        </w:rPr>
        <w:t>zamiaru wniesienia opłaty jednorazowej z wnioskiem o udzielenie bonifikaty</w:t>
      </w:r>
    </w:p>
    <w:p w:rsidR="008623F8" w:rsidRDefault="008623F8" w:rsidP="008623F8">
      <w:pPr>
        <w:spacing w:after="0" w:line="360" w:lineRule="auto"/>
        <w:jc w:val="center"/>
        <w:rPr>
          <w:rFonts w:ascii="Arial" w:hAnsi="Arial" w:cs="Arial"/>
          <w:sz w:val="24"/>
          <w:szCs w:val="24"/>
        </w:rPr>
      </w:pPr>
    </w:p>
    <w:p w:rsidR="008623F8" w:rsidRDefault="008623F8" w:rsidP="008623F8">
      <w:pPr>
        <w:spacing w:after="0" w:line="360" w:lineRule="auto"/>
        <w:jc w:val="both"/>
        <w:rPr>
          <w:rFonts w:ascii="Arial" w:hAnsi="Arial" w:cs="Arial"/>
          <w:sz w:val="24"/>
          <w:szCs w:val="24"/>
        </w:rPr>
      </w:pPr>
      <w:r>
        <w:rPr>
          <w:rFonts w:ascii="Arial" w:hAnsi="Arial" w:cs="Arial"/>
          <w:sz w:val="24"/>
          <w:szCs w:val="24"/>
        </w:rPr>
        <w:t xml:space="preserve">Na podstawie art. 4 ust. 7 i 8 ustawy z dnia 20 lipca 2018 r. o przekształceniu prawa użytkowania wieczystego gruntów zabudowanych na cele mieszkaniowe w prawo własności tych gruntów (Dz. U. z 2018 r., poz. 1716 z późn. zm.), </w:t>
      </w:r>
      <w:r>
        <w:rPr>
          <w:rFonts w:ascii="Arial" w:hAnsi="Arial" w:cs="Arial"/>
          <w:b/>
          <w:sz w:val="24"/>
          <w:szCs w:val="24"/>
        </w:rPr>
        <w:t>zgłaszam zamiar wniesienia jednorazowej opłaty z tytułu przekształcenia prawa użytkowania wieczystego w prawo własności</w:t>
      </w:r>
      <w:r>
        <w:rPr>
          <w:rFonts w:ascii="Arial" w:hAnsi="Arial" w:cs="Arial"/>
          <w:sz w:val="24"/>
          <w:szCs w:val="24"/>
        </w:rPr>
        <w:t xml:space="preserve"> w odniesieniu do nieruchomości położonej w …………………………, przy ulicy …………………………………., oznaczonej w ewidencji gruntów i budynków jako działka nr ……  z obrębu ……………………., dla której urządzona została księga wieczysta nr …………………………… oraz </w:t>
      </w:r>
      <w:r>
        <w:rPr>
          <w:rFonts w:ascii="Arial" w:hAnsi="Arial" w:cs="Arial"/>
          <w:b/>
          <w:sz w:val="24"/>
          <w:szCs w:val="24"/>
        </w:rPr>
        <w:t>wnoszę o udzielenie informacji o wysokości tej opłaty</w:t>
      </w:r>
      <w:r>
        <w:rPr>
          <w:rFonts w:ascii="Arial" w:hAnsi="Arial" w:cs="Arial"/>
          <w:sz w:val="24"/>
          <w:szCs w:val="24"/>
        </w:rPr>
        <w:t>.</w:t>
      </w:r>
    </w:p>
    <w:p w:rsidR="008623F8" w:rsidRDefault="008623F8" w:rsidP="008623F8">
      <w:pPr>
        <w:spacing w:after="0" w:line="360" w:lineRule="auto"/>
        <w:jc w:val="both"/>
        <w:rPr>
          <w:rFonts w:ascii="Arial" w:hAnsi="Arial" w:cs="Arial"/>
          <w:sz w:val="24"/>
          <w:szCs w:val="24"/>
        </w:rPr>
      </w:pPr>
      <w:r>
        <w:rPr>
          <w:rFonts w:ascii="Arial" w:hAnsi="Arial" w:cs="Arial"/>
          <w:sz w:val="24"/>
          <w:szCs w:val="24"/>
        </w:rPr>
        <w:t xml:space="preserve">Jednocześnie </w:t>
      </w:r>
      <w:r>
        <w:rPr>
          <w:rFonts w:ascii="Arial" w:hAnsi="Arial" w:cs="Arial"/>
          <w:b/>
          <w:sz w:val="24"/>
          <w:szCs w:val="24"/>
        </w:rPr>
        <w:t>wnoszę o udzielenie przysługującej mi bonifikaty</w:t>
      </w:r>
      <w:r>
        <w:rPr>
          <w:rFonts w:ascii="Arial" w:hAnsi="Arial" w:cs="Arial"/>
          <w:sz w:val="24"/>
          <w:szCs w:val="24"/>
        </w:rPr>
        <w:t xml:space="preserve"> z tytułu uiszczenia opłaty jednorazowej.</w:t>
      </w:r>
    </w:p>
    <w:p w:rsidR="008623F8" w:rsidRDefault="008623F8" w:rsidP="008623F8">
      <w:pPr>
        <w:spacing w:after="0" w:line="360" w:lineRule="auto"/>
        <w:jc w:val="both"/>
        <w:rPr>
          <w:rFonts w:ascii="Arial" w:hAnsi="Arial" w:cs="Arial"/>
          <w:sz w:val="12"/>
          <w:szCs w:val="12"/>
        </w:rPr>
      </w:pPr>
    </w:p>
    <w:p w:rsidR="008623F8" w:rsidRDefault="008623F8" w:rsidP="008623F8">
      <w:pPr>
        <w:spacing w:after="0" w:line="360" w:lineRule="auto"/>
        <w:jc w:val="both"/>
        <w:rPr>
          <w:rFonts w:ascii="Arial" w:hAnsi="Arial" w:cs="Arial"/>
          <w:i/>
          <w:sz w:val="20"/>
          <w:szCs w:val="20"/>
        </w:rPr>
      </w:pPr>
      <w:r>
        <w:rPr>
          <w:rFonts w:ascii="Arial" w:hAnsi="Arial" w:cs="Arial"/>
          <w:i/>
          <w:sz w:val="20"/>
          <w:szCs w:val="20"/>
        </w:rPr>
        <w:t>poniższą część wypełniają właściciele lokali, których udział w nieruchomości wspólnej obejmował prawo użytkowania wieczystego</w:t>
      </w:r>
    </w:p>
    <w:p w:rsidR="008623F8" w:rsidRDefault="008623F8" w:rsidP="008623F8">
      <w:pPr>
        <w:spacing w:after="0" w:line="360" w:lineRule="auto"/>
        <w:jc w:val="both"/>
        <w:rPr>
          <w:rFonts w:ascii="Arial" w:hAnsi="Arial" w:cs="Arial"/>
          <w:sz w:val="12"/>
          <w:szCs w:val="12"/>
        </w:rPr>
      </w:pPr>
    </w:p>
    <w:p w:rsidR="008623F8" w:rsidRDefault="008623F8" w:rsidP="008623F8">
      <w:pPr>
        <w:spacing w:after="0" w:line="360" w:lineRule="auto"/>
        <w:jc w:val="both"/>
        <w:rPr>
          <w:rFonts w:ascii="Arial" w:hAnsi="Arial" w:cs="Arial"/>
          <w:sz w:val="24"/>
          <w:szCs w:val="24"/>
        </w:rPr>
      </w:pPr>
      <w:r>
        <w:rPr>
          <w:rFonts w:ascii="Arial" w:hAnsi="Arial" w:cs="Arial"/>
          <w:sz w:val="24"/>
          <w:szCs w:val="24"/>
        </w:rPr>
        <w:t>Przysługujący mi udział w prawie użytkowania wieczystego podlegającego przekształceniu na zasadach ww. ustawy związany był z odrębną własnością lokalu nr ……… , dla którego urządzona została księga wieczysta nr ……………….. .</w:t>
      </w:r>
    </w:p>
    <w:p w:rsidR="008623F8" w:rsidRPr="008623F8" w:rsidRDefault="008623F8" w:rsidP="008623F8">
      <w:pPr>
        <w:spacing w:after="0" w:line="360" w:lineRule="auto"/>
        <w:jc w:val="both"/>
        <w:rPr>
          <w:rFonts w:ascii="Arial" w:hAnsi="Arial" w:cs="Arial"/>
          <w:b/>
          <w:i/>
          <w:sz w:val="20"/>
          <w:szCs w:val="20"/>
        </w:rPr>
      </w:pPr>
      <w:r w:rsidRPr="008623F8">
        <w:rPr>
          <w:rFonts w:ascii="Arial" w:hAnsi="Arial" w:cs="Arial"/>
          <w:b/>
          <w:i/>
          <w:sz w:val="20"/>
          <w:szCs w:val="20"/>
        </w:rPr>
        <w:t>Opłata skarbowa od wniosku w wys.</w:t>
      </w:r>
      <w:r w:rsidR="006E2901">
        <w:rPr>
          <w:rFonts w:ascii="Arial" w:hAnsi="Arial" w:cs="Arial"/>
          <w:b/>
          <w:i/>
          <w:sz w:val="20"/>
          <w:szCs w:val="20"/>
        </w:rPr>
        <w:t xml:space="preserve"> </w:t>
      </w:r>
      <w:r w:rsidRPr="008623F8">
        <w:rPr>
          <w:rFonts w:ascii="Arial" w:hAnsi="Arial" w:cs="Arial"/>
          <w:b/>
          <w:i/>
          <w:sz w:val="20"/>
          <w:szCs w:val="20"/>
        </w:rPr>
        <w:t>50,00 zł</w:t>
      </w:r>
    </w:p>
    <w:p w:rsidR="008623F8" w:rsidRPr="008623F8" w:rsidRDefault="008623F8" w:rsidP="008623F8">
      <w:pPr>
        <w:spacing w:after="0" w:line="360" w:lineRule="auto"/>
        <w:jc w:val="both"/>
        <w:rPr>
          <w:rFonts w:ascii="Arial" w:hAnsi="Arial" w:cs="Arial"/>
          <w:b/>
          <w:i/>
          <w:sz w:val="20"/>
          <w:szCs w:val="20"/>
        </w:rPr>
      </w:pPr>
      <w:r w:rsidRPr="008623F8">
        <w:rPr>
          <w:rFonts w:ascii="Arial" w:hAnsi="Arial" w:cs="Arial"/>
          <w:b/>
          <w:i/>
          <w:sz w:val="20"/>
          <w:szCs w:val="20"/>
        </w:rPr>
        <w:t>Nr konta 74 8142 1020 0000 3098 2000 0001</w:t>
      </w:r>
      <w:r w:rsidRPr="008623F8">
        <w:rPr>
          <w:rFonts w:ascii="Arial" w:hAnsi="Arial" w:cs="Arial"/>
          <w:b/>
          <w:i/>
          <w:sz w:val="20"/>
          <w:szCs w:val="20"/>
        </w:rPr>
        <w:tab/>
      </w:r>
      <w:r w:rsidRPr="008623F8">
        <w:rPr>
          <w:rFonts w:ascii="Arial" w:hAnsi="Arial" w:cs="Arial"/>
          <w:b/>
          <w:i/>
          <w:sz w:val="20"/>
          <w:szCs w:val="20"/>
        </w:rPr>
        <w:tab/>
      </w:r>
    </w:p>
    <w:p w:rsidR="00D61B40" w:rsidRDefault="008623F8" w:rsidP="00F01F91">
      <w:pPr>
        <w:spacing w:after="0" w:line="276" w:lineRule="auto"/>
        <w:jc w:val="center"/>
        <w:rPr>
          <w:rFonts w:ascii="Arial" w:hAnsi="Arial" w:cs="Arial"/>
          <w:sz w:val="24"/>
          <w:szCs w:val="24"/>
        </w:rPr>
      </w:pPr>
      <w:r>
        <w:rPr>
          <w:rFonts w:ascii="Arial" w:hAnsi="Arial" w:cs="Arial"/>
          <w:sz w:val="24"/>
          <w:szCs w:val="24"/>
        </w:rPr>
        <w:t xml:space="preserve">                                                                                          </w:t>
      </w:r>
    </w:p>
    <w:p w:rsidR="00D61B40" w:rsidRDefault="00D61B40" w:rsidP="00F01F91">
      <w:pPr>
        <w:spacing w:after="0" w:line="276" w:lineRule="auto"/>
        <w:jc w:val="center"/>
        <w:rPr>
          <w:rFonts w:ascii="Arial" w:hAnsi="Arial" w:cs="Arial"/>
          <w:sz w:val="24"/>
          <w:szCs w:val="24"/>
        </w:rPr>
      </w:pPr>
    </w:p>
    <w:p w:rsidR="00F01F91" w:rsidRDefault="008623F8" w:rsidP="00D61B40">
      <w:pPr>
        <w:spacing w:after="0" w:line="276" w:lineRule="auto"/>
        <w:jc w:val="right"/>
        <w:rPr>
          <w:rFonts w:ascii="Times New Roman" w:hAnsi="Times New Roman" w:cs="Times New Roman"/>
          <w:b/>
          <w:sz w:val="24"/>
          <w:szCs w:val="24"/>
        </w:rPr>
      </w:pPr>
      <w:r>
        <w:rPr>
          <w:rFonts w:ascii="Arial" w:hAnsi="Arial" w:cs="Arial"/>
          <w:sz w:val="24"/>
          <w:szCs w:val="24"/>
        </w:rPr>
        <w:t xml:space="preserve">        ………………………</w:t>
      </w:r>
    </w:p>
    <w:p w:rsidR="00D61B40" w:rsidRDefault="00D61B40" w:rsidP="00F01F91">
      <w:pPr>
        <w:spacing w:after="0" w:line="276" w:lineRule="auto"/>
        <w:jc w:val="center"/>
        <w:rPr>
          <w:rFonts w:ascii="Times New Roman" w:hAnsi="Times New Roman" w:cs="Times New Roman"/>
          <w:b/>
          <w:sz w:val="24"/>
          <w:szCs w:val="24"/>
          <w:u w:val="single"/>
        </w:rPr>
      </w:pPr>
    </w:p>
    <w:p w:rsidR="00D61B40" w:rsidRDefault="00D61B40" w:rsidP="00F01F91">
      <w:pPr>
        <w:spacing w:after="0" w:line="276" w:lineRule="auto"/>
        <w:jc w:val="center"/>
        <w:rPr>
          <w:rFonts w:ascii="Times New Roman" w:hAnsi="Times New Roman" w:cs="Times New Roman"/>
          <w:b/>
          <w:sz w:val="24"/>
          <w:szCs w:val="24"/>
          <w:u w:val="single"/>
        </w:rPr>
      </w:pPr>
    </w:p>
    <w:p w:rsidR="00F01F91" w:rsidRDefault="00F01F91" w:rsidP="00F01F91">
      <w:pPr>
        <w:spacing w:after="0" w:line="276" w:lineRule="auto"/>
        <w:jc w:val="center"/>
        <w:rPr>
          <w:rFonts w:ascii="Times New Roman" w:hAnsi="Times New Roman" w:cs="Times New Roman"/>
          <w:b/>
          <w:sz w:val="24"/>
          <w:szCs w:val="24"/>
          <w:u w:val="single"/>
        </w:rPr>
      </w:pPr>
      <w:r w:rsidRPr="006D5159">
        <w:rPr>
          <w:rFonts w:ascii="Times New Roman" w:hAnsi="Times New Roman" w:cs="Times New Roman"/>
          <w:b/>
          <w:sz w:val="24"/>
          <w:szCs w:val="24"/>
          <w:u w:val="single"/>
        </w:rPr>
        <w:t>Pouczenie</w:t>
      </w:r>
    </w:p>
    <w:p w:rsidR="00F01F91" w:rsidRPr="008D550F" w:rsidRDefault="00F01F91" w:rsidP="00F01F91">
      <w:pPr>
        <w:spacing w:after="0" w:line="276" w:lineRule="auto"/>
        <w:jc w:val="center"/>
        <w:rPr>
          <w:rFonts w:ascii="Times New Roman" w:hAnsi="Times New Roman" w:cs="Times New Roman"/>
          <w:b/>
          <w:sz w:val="12"/>
          <w:szCs w:val="12"/>
          <w:u w:val="single"/>
        </w:rPr>
      </w:pPr>
    </w:p>
    <w:p w:rsidR="00F01F91" w:rsidRPr="00A61F3E" w:rsidRDefault="00F01F91" w:rsidP="00F01F91">
      <w:pPr>
        <w:pStyle w:val="Akapitzlist"/>
        <w:numPr>
          <w:ilvl w:val="0"/>
          <w:numId w:val="1"/>
        </w:numPr>
        <w:spacing w:after="0" w:line="276" w:lineRule="auto"/>
        <w:jc w:val="both"/>
        <w:rPr>
          <w:rFonts w:ascii="Times New Roman" w:hAnsi="Times New Roman" w:cs="Times New Roman"/>
          <w:sz w:val="20"/>
          <w:szCs w:val="20"/>
        </w:rPr>
      </w:pPr>
      <w:r w:rsidRPr="00A61F3E">
        <w:rPr>
          <w:rFonts w:ascii="Times New Roman" w:hAnsi="Times New Roman" w:cs="Times New Roman"/>
          <w:sz w:val="20"/>
          <w:szCs w:val="20"/>
        </w:rPr>
        <w:t>Jeżeli właściciel / współwłaściciel nieruchomości nie zgadza się z zawartą w zaświadczeni</w:t>
      </w:r>
      <w:r>
        <w:rPr>
          <w:rFonts w:ascii="Times New Roman" w:hAnsi="Times New Roman" w:cs="Times New Roman"/>
          <w:sz w:val="20"/>
          <w:szCs w:val="20"/>
        </w:rPr>
        <w:t>u</w:t>
      </w:r>
      <w:r w:rsidRPr="00A61F3E">
        <w:rPr>
          <w:rFonts w:ascii="Times New Roman" w:hAnsi="Times New Roman" w:cs="Times New Roman"/>
          <w:sz w:val="20"/>
          <w:szCs w:val="20"/>
        </w:rPr>
        <w:t xml:space="preserve"> informacją o wysokości i okresie wnoszenia opłaty, może złożyć do właściwego organu w terminie 2 miesięcy od dnia doręczenia zaświadczenia wniosek o ustalenie wysokości lu</w:t>
      </w:r>
      <w:r>
        <w:rPr>
          <w:rFonts w:ascii="Times New Roman" w:hAnsi="Times New Roman" w:cs="Times New Roman"/>
          <w:sz w:val="20"/>
          <w:szCs w:val="20"/>
        </w:rPr>
        <w:t>b okresu wnoszenia tej opłaty w </w:t>
      </w:r>
      <w:r w:rsidRPr="00A61F3E">
        <w:rPr>
          <w:rFonts w:ascii="Times New Roman" w:hAnsi="Times New Roman" w:cs="Times New Roman"/>
          <w:sz w:val="20"/>
          <w:szCs w:val="20"/>
        </w:rPr>
        <w:t>drodze decyzji. Do czasu zakończenia postępowania wszczętego na ww. wniosek, opłata powinna być wnoszona w wysokości wskazanej w zaświadczeniu.</w:t>
      </w:r>
    </w:p>
    <w:p w:rsidR="00F01F91" w:rsidRPr="00A61F3E" w:rsidRDefault="00F01F91" w:rsidP="00F01F91">
      <w:pPr>
        <w:pStyle w:val="Akapitzlist"/>
        <w:numPr>
          <w:ilvl w:val="0"/>
          <w:numId w:val="1"/>
        </w:numPr>
        <w:spacing w:after="0" w:line="276" w:lineRule="auto"/>
        <w:jc w:val="both"/>
        <w:rPr>
          <w:rFonts w:ascii="Times New Roman" w:hAnsi="Times New Roman" w:cs="Times New Roman"/>
          <w:sz w:val="20"/>
          <w:szCs w:val="20"/>
        </w:rPr>
      </w:pPr>
      <w:r w:rsidRPr="00A61F3E">
        <w:rPr>
          <w:rFonts w:ascii="Times New Roman" w:hAnsi="Times New Roman" w:cs="Times New Roman"/>
          <w:sz w:val="20"/>
          <w:szCs w:val="20"/>
        </w:rPr>
        <w:t xml:space="preserve">Wskazana wysokość opłaty jest równa wysokości opłaty rocznej z tytułu użytkowania wieczystego, która obowiązywałaby w dniu </w:t>
      </w:r>
      <w:r>
        <w:rPr>
          <w:rFonts w:ascii="Times New Roman" w:hAnsi="Times New Roman" w:cs="Times New Roman"/>
          <w:sz w:val="20"/>
          <w:szCs w:val="20"/>
        </w:rPr>
        <w:t>przekształcenia prawa.</w:t>
      </w:r>
    </w:p>
    <w:p w:rsidR="00F01F91" w:rsidRPr="00A61F3E" w:rsidRDefault="00F01F91" w:rsidP="00F01F91">
      <w:pPr>
        <w:pStyle w:val="Akapitzlist"/>
        <w:numPr>
          <w:ilvl w:val="0"/>
          <w:numId w:val="1"/>
        </w:numPr>
        <w:spacing w:after="0" w:line="276" w:lineRule="auto"/>
        <w:jc w:val="both"/>
        <w:rPr>
          <w:rFonts w:ascii="Times New Roman" w:hAnsi="Times New Roman" w:cs="Times New Roman"/>
          <w:sz w:val="20"/>
          <w:szCs w:val="20"/>
        </w:rPr>
      </w:pPr>
      <w:r w:rsidRPr="00A61F3E">
        <w:rPr>
          <w:rFonts w:ascii="Times New Roman" w:hAnsi="Times New Roman" w:cs="Times New Roman"/>
          <w:sz w:val="20"/>
          <w:szCs w:val="20"/>
        </w:rPr>
        <w:t xml:space="preserve">Wskazana kwota opłaty może ulec zmianie, jeżeli na dzień przekształcenia, w odniesieniu do nieruchomości toczyło się postępowanie w sprawie o ustalenie opłaty rocznej z tytułu użytkowania wieczystego stosownie do art. 21 ustawy o przekształceniu </w:t>
      </w:r>
      <w:r>
        <w:rPr>
          <w:rFonts w:ascii="Times New Roman" w:hAnsi="Times New Roman" w:cs="Times New Roman"/>
          <w:sz w:val="20"/>
          <w:szCs w:val="20"/>
        </w:rPr>
        <w:t>[…]</w:t>
      </w:r>
      <w:r w:rsidRPr="00A61F3E">
        <w:rPr>
          <w:rFonts w:ascii="Times New Roman" w:hAnsi="Times New Roman" w:cs="Times New Roman"/>
          <w:sz w:val="20"/>
          <w:szCs w:val="20"/>
        </w:rPr>
        <w:t>.</w:t>
      </w:r>
    </w:p>
    <w:p w:rsidR="00F01F91" w:rsidRPr="00A61F3E" w:rsidRDefault="00F01F91" w:rsidP="00F01F91">
      <w:pPr>
        <w:pStyle w:val="Akapitzlist"/>
        <w:numPr>
          <w:ilvl w:val="0"/>
          <w:numId w:val="1"/>
        </w:numPr>
        <w:spacing w:after="0" w:line="276" w:lineRule="auto"/>
        <w:jc w:val="both"/>
        <w:rPr>
          <w:rFonts w:ascii="Times New Roman" w:hAnsi="Times New Roman" w:cs="Times New Roman"/>
          <w:sz w:val="20"/>
          <w:szCs w:val="20"/>
        </w:rPr>
      </w:pPr>
      <w:r w:rsidRPr="00A61F3E">
        <w:rPr>
          <w:rFonts w:ascii="Times New Roman" w:hAnsi="Times New Roman" w:cs="Times New Roman"/>
          <w:sz w:val="20"/>
          <w:szCs w:val="20"/>
        </w:rPr>
        <w:t>Na wniosek złożony nie później niż 14 dni przed upływem terminu płatności opłaty za przekształcenie, właściwy organ może rozłożyć opłatę na raty lub ustalić inny termin jej wniesienia, nieprzekraczający danego roku kalendarzowego.</w:t>
      </w:r>
    </w:p>
    <w:p w:rsidR="00F01F91" w:rsidRPr="00A61F3E" w:rsidRDefault="00F01F91" w:rsidP="00F01F91">
      <w:pPr>
        <w:pStyle w:val="Akapitzlist"/>
        <w:numPr>
          <w:ilvl w:val="0"/>
          <w:numId w:val="1"/>
        </w:numPr>
        <w:spacing w:after="0" w:line="276" w:lineRule="auto"/>
        <w:jc w:val="both"/>
        <w:rPr>
          <w:rFonts w:ascii="Times New Roman" w:hAnsi="Times New Roman" w:cs="Times New Roman"/>
          <w:sz w:val="20"/>
          <w:szCs w:val="20"/>
        </w:rPr>
      </w:pPr>
      <w:r w:rsidRPr="00A61F3E">
        <w:rPr>
          <w:rFonts w:ascii="Times New Roman" w:hAnsi="Times New Roman" w:cs="Times New Roman"/>
          <w:sz w:val="20"/>
          <w:szCs w:val="20"/>
        </w:rPr>
        <w:t>Opłata za przekształcenie może podlegać waloryzacji zgodnie z zasadami, o których mowa w art. 5 ustawy z dnia 21 sierpnia 1997 r. o gospodarce nieruchomościami. Waloryzacji opłaty właściwy organ dokonuje z urzędu albo na wniosek właściciela nieruchomości, nie częściej niż raz na 3 lata od dnia dokonania ostatniej waloryzacji.</w:t>
      </w:r>
    </w:p>
    <w:p w:rsidR="00F01F91" w:rsidRPr="00A61F3E" w:rsidRDefault="00F01F91" w:rsidP="00F01F91">
      <w:pPr>
        <w:pStyle w:val="Akapitzlist"/>
        <w:spacing w:after="0" w:line="276" w:lineRule="auto"/>
        <w:jc w:val="both"/>
        <w:rPr>
          <w:rFonts w:ascii="Times New Roman" w:hAnsi="Times New Roman" w:cs="Times New Roman"/>
          <w:sz w:val="20"/>
          <w:szCs w:val="20"/>
        </w:rPr>
      </w:pPr>
      <w:r w:rsidRPr="00A61F3E">
        <w:rPr>
          <w:rFonts w:ascii="Times New Roman" w:hAnsi="Times New Roman" w:cs="Times New Roman"/>
          <w:sz w:val="20"/>
          <w:szCs w:val="20"/>
        </w:rPr>
        <w:t>Zwaloryzowana opłata obowiązuje od dnia 1 stycznia roku następującego po roku, w którym dokonano waloryzacji.</w:t>
      </w:r>
    </w:p>
    <w:p w:rsidR="00F01F91" w:rsidRPr="00A61F3E" w:rsidRDefault="00F01F91" w:rsidP="00F01F91">
      <w:pPr>
        <w:pStyle w:val="Akapitzlist"/>
        <w:numPr>
          <w:ilvl w:val="0"/>
          <w:numId w:val="1"/>
        </w:numPr>
        <w:spacing w:after="0" w:line="276" w:lineRule="auto"/>
        <w:jc w:val="both"/>
        <w:rPr>
          <w:rFonts w:ascii="Times New Roman" w:hAnsi="Times New Roman" w:cs="Times New Roman"/>
          <w:sz w:val="20"/>
          <w:szCs w:val="20"/>
        </w:rPr>
      </w:pPr>
      <w:r w:rsidRPr="00A61F3E">
        <w:rPr>
          <w:rFonts w:ascii="Times New Roman" w:hAnsi="Times New Roman" w:cs="Times New Roman"/>
          <w:sz w:val="20"/>
          <w:szCs w:val="20"/>
        </w:rPr>
        <w:t>Właściciel gruntu w każdym czasie trwania obowiązku wnoszenia opłaty może zgłosić właściwemu organowi na piśmie zamiar jednorazowego jej uiszczenia w kwocie pozostałej do spłaty (opłata jednorazowa). Wysokość opłaty jednorazowej odpowiada iloczynowi wysokości obowiązującej w roku, w którym zgłoszono zamiar wniesienia opłaty jednorazowej oraz liczby lat pozostałych do upływu okresu jej spłaty.</w:t>
      </w:r>
    </w:p>
    <w:p w:rsidR="00F01F91" w:rsidRDefault="00F01F91" w:rsidP="00F01F91">
      <w:pPr>
        <w:pStyle w:val="Akapitzlist"/>
        <w:numPr>
          <w:ilvl w:val="0"/>
          <w:numId w:val="1"/>
        </w:numPr>
        <w:spacing w:after="0" w:line="276" w:lineRule="auto"/>
        <w:jc w:val="both"/>
        <w:rPr>
          <w:rFonts w:ascii="Times New Roman" w:hAnsi="Times New Roman" w:cs="Times New Roman"/>
          <w:sz w:val="20"/>
          <w:szCs w:val="20"/>
        </w:rPr>
      </w:pPr>
      <w:r>
        <w:rPr>
          <w:rFonts w:ascii="Times New Roman" w:hAnsi="Times New Roman" w:cs="Times New Roman"/>
          <w:sz w:val="20"/>
          <w:szCs w:val="20"/>
        </w:rPr>
        <w:t>O</w:t>
      </w:r>
      <w:r w:rsidRPr="00A61F3E">
        <w:rPr>
          <w:rFonts w:ascii="Times New Roman" w:hAnsi="Times New Roman" w:cs="Times New Roman"/>
          <w:sz w:val="20"/>
          <w:szCs w:val="20"/>
        </w:rPr>
        <w:t>sobie fizycznej lub spółdzielni mieszkaniowej przysługuje</w:t>
      </w:r>
      <w:r>
        <w:rPr>
          <w:rFonts w:ascii="Times New Roman" w:hAnsi="Times New Roman" w:cs="Times New Roman"/>
          <w:sz w:val="20"/>
          <w:szCs w:val="20"/>
        </w:rPr>
        <w:t xml:space="preserve"> bonifikata:</w:t>
      </w:r>
    </w:p>
    <w:p w:rsidR="00F01F91" w:rsidRDefault="00F01F91" w:rsidP="00F01F91">
      <w:pPr>
        <w:pStyle w:val="Akapitzlist"/>
        <w:numPr>
          <w:ilvl w:val="0"/>
          <w:numId w:val="4"/>
        </w:numPr>
        <w:spacing w:after="0" w:line="276" w:lineRule="auto"/>
        <w:jc w:val="both"/>
        <w:rPr>
          <w:rFonts w:ascii="Times New Roman" w:hAnsi="Times New Roman" w:cs="Times New Roman"/>
          <w:sz w:val="20"/>
          <w:szCs w:val="20"/>
        </w:rPr>
      </w:pPr>
      <w:r w:rsidRPr="00A61F3E">
        <w:rPr>
          <w:rFonts w:ascii="Times New Roman" w:hAnsi="Times New Roman" w:cs="Times New Roman"/>
          <w:sz w:val="20"/>
          <w:szCs w:val="20"/>
        </w:rPr>
        <w:t xml:space="preserve">od </w:t>
      </w:r>
      <w:r>
        <w:rPr>
          <w:rFonts w:ascii="Times New Roman" w:hAnsi="Times New Roman" w:cs="Times New Roman"/>
          <w:sz w:val="20"/>
          <w:szCs w:val="20"/>
        </w:rPr>
        <w:t xml:space="preserve">jednorazowej </w:t>
      </w:r>
      <w:r w:rsidRPr="00A61F3E">
        <w:rPr>
          <w:rFonts w:ascii="Times New Roman" w:hAnsi="Times New Roman" w:cs="Times New Roman"/>
          <w:sz w:val="20"/>
          <w:szCs w:val="20"/>
        </w:rPr>
        <w:t xml:space="preserve">opłaty </w:t>
      </w:r>
      <w:r>
        <w:rPr>
          <w:rFonts w:ascii="Times New Roman" w:hAnsi="Times New Roman" w:cs="Times New Roman"/>
          <w:sz w:val="20"/>
          <w:szCs w:val="20"/>
        </w:rPr>
        <w:t xml:space="preserve">za przekształcenie </w:t>
      </w:r>
      <w:r w:rsidRPr="00A61F3E">
        <w:rPr>
          <w:rFonts w:ascii="Times New Roman" w:hAnsi="Times New Roman" w:cs="Times New Roman"/>
          <w:sz w:val="20"/>
          <w:szCs w:val="20"/>
        </w:rPr>
        <w:t>w wysokości …………. %</w:t>
      </w:r>
      <w:r>
        <w:rPr>
          <w:rFonts w:ascii="Times New Roman" w:hAnsi="Times New Roman" w:cs="Times New Roman"/>
          <w:sz w:val="20"/>
          <w:szCs w:val="20"/>
        </w:rPr>
        <w:t>, na podstawie ……………..</w:t>
      </w:r>
    </w:p>
    <w:p w:rsidR="00F01F91" w:rsidRPr="00A61F3E" w:rsidRDefault="00F01F91" w:rsidP="00F01F91">
      <w:pPr>
        <w:pStyle w:val="Akapitzlist"/>
        <w:numPr>
          <w:ilvl w:val="0"/>
          <w:numId w:val="4"/>
        </w:numPr>
        <w:spacing w:after="0" w:line="276" w:lineRule="auto"/>
        <w:jc w:val="both"/>
        <w:rPr>
          <w:rFonts w:ascii="Times New Roman" w:hAnsi="Times New Roman" w:cs="Times New Roman"/>
          <w:sz w:val="20"/>
          <w:szCs w:val="20"/>
        </w:rPr>
      </w:pPr>
      <w:r>
        <w:rPr>
          <w:rFonts w:ascii="Times New Roman" w:hAnsi="Times New Roman" w:cs="Times New Roman"/>
          <w:sz w:val="20"/>
          <w:szCs w:val="20"/>
        </w:rPr>
        <w:t>od rocznej opłaty za przekształcenie w wysokości …………..%, na podstawie ……………… .</w:t>
      </w:r>
    </w:p>
    <w:p w:rsidR="00F01F91" w:rsidRPr="00A61F3E" w:rsidRDefault="00F01F91" w:rsidP="00F01F91">
      <w:pPr>
        <w:pStyle w:val="Akapitzlist"/>
        <w:numPr>
          <w:ilvl w:val="0"/>
          <w:numId w:val="1"/>
        </w:numPr>
        <w:spacing w:after="0" w:line="276" w:lineRule="auto"/>
        <w:jc w:val="both"/>
        <w:rPr>
          <w:rFonts w:ascii="Times New Roman" w:hAnsi="Times New Roman" w:cs="Times New Roman"/>
          <w:sz w:val="20"/>
          <w:szCs w:val="20"/>
        </w:rPr>
      </w:pPr>
      <w:r w:rsidRPr="00A61F3E">
        <w:rPr>
          <w:rFonts w:ascii="Times New Roman" w:hAnsi="Times New Roman" w:cs="Times New Roman"/>
          <w:sz w:val="20"/>
          <w:szCs w:val="20"/>
        </w:rPr>
        <w:t>Niniejsze zaświadczenie stanowi podstawę ujawnienia prawa własności gruntu w księdze wieczystej, ewidencji gruntów i budynków oraz wpisu w dziale III księgi wieczystej roszczenia o opłatę w odniesieniu do każdoczesnego właściciela nieruchomości.</w:t>
      </w:r>
    </w:p>
    <w:p w:rsidR="00F01F91" w:rsidRPr="00A61F3E" w:rsidRDefault="00F01F91" w:rsidP="00F01F91">
      <w:pPr>
        <w:pStyle w:val="Akapitzlist"/>
        <w:numPr>
          <w:ilvl w:val="0"/>
          <w:numId w:val="1"/>
        </w:numPr>
        <w:spacing w:after="0" w:line="276" w:lineRule="auto"/>
        <w:jc w:val="both"/>
        <w:rPr>
          <w:rFonts w:ascii="Times New Roman" w:hAnsi="Times New Roman" w:cs="Times New Roman"/>
          <w:sz w:val="20"/>
          <w:szCs w:val="20"/>
        </w:rPr>
      </w:pPr>
      <w:r w:rsidRPr="00A61F3E">
        <w:rPr>
          <w:rFonts w:ascii="Times New Roman" w:hAnsi="Times New Roman" w:cs="Times New Roman"/>
          <w:sz w:val="20"/>
          <w:szCs w:val="20"/>
        </w:rPr>
        <w:t xml:space="preserve">Przepisy ustawy o przekształceniu </w:t>
      </w:r>
      <w:r>
        <w:rPr>
          <w:rFonts w:ascii="Times New Roman" w:hAnsi="Times New Roman" w:cs="Times New Roman"/>
          <w:sz w:val="20"/>
          <w:szCs w:val="20"/>
        </w:rPr>
        <w:t>[…]</w:t>
      </w:r>
      <w:r w:rsidRPr="00A61F3E">
        <w:rPr>
          <w:rFonts w:ascii="Times New Roman" w:hAnsi="Times New Roman" w:cs="Times New Roman"/>
          <w:sz w:val="20"/>
          <w:szCs w:val="20"/>
        </w:rPr>
        <w:t xml:space="preserve"> stosuje się z uwzględnieniem przepisów o pomocy publicznej.</w:t>
      </w:r>
    </w:p>
    <w:p w:rsidR="00F01F91" w:rsidRPr="000C425C" w:rsidRDefault="00F01F91" w:rsidP="00F01F91">
      <w:pPr>
        <w:pStyle w:val="Akapitzlist"/>
        <w:spacing w:after="0" w:line="276" w:lineRule="auto"/>
        <w:jc w:val="both"/>
        <w:rPr>
          <w:rFonts w:ascii="Times New Roman" w:hAnsi="Times New Roman" w:cs="Times New Roman"/>
          <w:sz w:val="20"/>
          <w:szCs w:val="20"/>
        </w:rPr>
      </w:pPr>
      <w:r w:rsidRPr="00A61F3E">
        <w:rPr>
          <w:rFonts w:ascii="Times New Roman" w:hAnsi="Times New Roman" w:cs="Times New Roman"/>
          <w:sz w:val="20"/>
          <w:szCs w:val="20"/>
        </w:rPr>
        <w:t>Właściciel gruntu</w:t>
      </w:r>
      <w:r>
        <w:rPr>
          <w:rFonts w:ascii="Times New Roman" w:hAnsi="Times New Roman" w:cs="Times New Roman"/>
          <w:sz w:val="20"/>
          <w:szCs w:val="20"/>
        </w:rPr>
        <w:t xml:space="preserve"> będący przedsiębiorcą</w:t>
      </w:r>
      <w:r w:rsidRPr="00A61F3E">
        <w:rPr>
          <w:rFonts w:ascii="Times New Roman" w:hAnsi="Times New Roman" w:cs="Times New Roman"/>
          <w:sz w:val="20"/>
          <w:szCs w:val="20"/>
        </w:rPr>
        <w:t xml:space="preserve">, który wykorzystuje nieruchomość podlegającą przekształceniu do prowadzenia działalności gospodarczej, powinien złożyć organowi oświadczenie w tej sprawie oraz – w terminie 3 miesięcy od daty przekształcenia – </w:t>
      </w:r>
      <w:r>
        <w:rPr>
          <w:rFonts w:ascii="Times New Roman" w:hAnsi="Times New Roman" w:cs="Times New Roman"/>
          <w:sz w:val="20"/>
          <w:szCs w:val="20"/>
        </w:rPr>
        <w:t xml:space="preserve">może </w:t>
      </w:r>
      <w:r w:rsidRPr="00A61F3E">
        <w:rPr>
          <w:rFonts w:ascii="Times New Roman" w:hAnsi="Times New Roman" w:cs="Times New Roman"/>
          <w:sz w:val="20"/>
          <w:szCs w:val="20"/>
        </w:rPr>
        <w:t>zgłosić zamiar wnoszenia opłaty z tytułu przekształcenia na zasadach określonych w art. 7 ust. 6a ustawy, tj. przez okres</w:t>
      </w:r>
      <w:r>
        <w:rPr>
          <w:rFonts w:ascii="Times New Roman" w:hAnsi="Times New Roman" w:cs="Times New Roman"/>
          <w:sz w:val="20"/>
          <w:szCs w:val="20"/>
        </w:rPr>
        <w:t xml:space="preserve"> odpowiednio 99, 50, 33 lat lub inny w zależności od stawki procentowej opłaty rocznej z tytułu użytkowania wieczystego.</w:t>
      </w:r>
    </w:p>
    <w:p w:rsidR="00F01F91" w:rsidRDefault="00F01F91" w:rsidP="00F01F91">
      <w:pPr>
        <w:pStyle w:val="Akapitzlist"/>
        <w:numPr>
          <w:ilvl w:val="0"/>
          <w:numId w:val="1"/>
        </w:numPr>
        <w:spacing w:after="0" w:line="276" w:lineRule="auto"/>
        <w:jc w:val="both"/>
        <w:rPr>
          <w:rFonts w:ascii="Times New Roman" w:hAnsi="Times New Roman" w:cs="Times New Roman"/>
          <w:sz w:val="20"/>
          <w:szCs w:val="20"/>
        </w:rPr>
      </w:pPr>
      <w:r w:rsidRPr="00A61F3E">
        <w:rPr>
          <w:rFonts w:ascii="Times New Roman" w:hAnsi="Times New Roman" w:cs="Times New Roman"/>
          <w:sz w:val="20"/>
          <w:szCs w:val="20"/>
        </w:rPr>
        <w:t>Opłatę należy wnosić na rachunek ……………………………. nr …………………….</w:t>
      </w:r>
    </w:p>
    <w:p w:rsidR="00F01F91" w:rsidRDefault="00F01F91" w:rsidP="00F01F91">
      <w:pPr>
        <w:spacing w:after="0" w:line="276" w:lineRule="auto"/>
        <w:jc w:val="both"/>
        <w:rPr>
          <w:rFonts w:ascii="Times New Roman" w:hAnsi="Times New Roman" w:cs="Times New Roman"/>
          <w:sz w:val="20"/>
          <w:szCs w:val="20"/>
        </w:rPr>
      </w:pPr>
    </w:p>
    <w:p w:rsidR="00F01F91" w:rsidRDefault="00F01F91" w:rsidP="00F01F91">
      <w:pPr>
        <w:spacing w:after="0" w:line="276" w:lineRule="auto"/>
        <w:jc w:val="both"/>
        <w:rPr>
          <w:rFonts w:ascii="Times New Roman" w:hAnsi="Times New Roman" w:cs="Times New Roman"/>
          <w:sz w:val="20"/>
          <w:szCs w:val="20"/>
        </w:rPr>
      </w:pPr>
    </w:p>
    <w:p w:rsidR="00F01F91" w:rsidRPr="000C425C" w:rsidRDefault="00F01F91" w:rsidP="00F01F91">
      <w:pPr>
        <w:spacing w:after="0" w:line="276" w:lineRule="auto"/>
        <w:jc w:val="both"/>
        <w:rPr>
          <w:rFonts w:ascii="Times New Roman" w:hAnsi="Times New Roman" w:cs="Times New Roman"/>
        </w:rPr>
      </w:pPr>
      <w:r w:rsidRPr="000C425C">
        <w:rPr>
          <w:rFonts w:ascii="Times New Roman" w:hAnsi="Times New Roman" w:cs="Times New Roman"/>
        </w:rPr>
        <w:t>Otrzymują:</w:t>
      </w:r>
    </w:p>
    <w:p w:rsidR="00F01F91" w:rsidRPr="000C425C" w:rsidRDefault="00F01F91" w:rsidP="00F01F91">
      <w:pPr>
        <w:pStyle w:val="Akapitzlist"/>
        <w:numPr>
          <w:ilvl w:val="0"/>
          <w:numId w:val="3"/>
        </w:numPr>
        <w:spacing w:after="0" w:line="276" w:lineRule="auto"/>
        <w:jc w:val="both"/>
        <w:rPr>
          <w:rFonts w:ascii="Times New Roman" w:hAnsi="Times New Roman" w:cs="Times New Roman"/>
        </w:rPr>
      </w:pPr>
      <w:r w:rsidRPr="000C425C">
        <w:rPr>
          <w:rFonts w:ascii="Times New Roman" w:hAnsi="Times New Roman" w:cs="Times New Roman"/>
        </w:rPr>
        <w:t>adresat</w:t>
      </w:r>
    </w:p>
    <w:p w:rsidR="00F01F91" w:rsidRPr="000C425C" w:rsidRDefault="00F01F91" w:rsidP="00F01F91">
      <w:pPr>
        <w:pStyle w:val="Akapitzlist"/>
        <w:numPr>
          <w:ilvl w:val="0"/>
          <w:numId w:val="3"/>
        </w:numPr>
        <w:spacing w:after="0" w:line="276" w:lineRule="auto"/>
        <w:jc w:val="both"/>
        <w:rPr>
          <w:rFonts w:ascii="Times New Roman" w:hAnsi="Times New Roman" w:cs="Times New Roman"/>
        </w:rPr>
      </w:pPr>
      <w:r w:rsidRPr="000C425C">
        <w:rPr>
          <w:rFonts w:ascii="Times New Roman" w:hAnsi="Times New Roman" w:cs="Times New Roman"/>
        </w:rPr>
        <w:t>sąd</w:t>
      </w:r>
    </w:p>
    <w:p w:rsidR="00F01F91" w:rsidRDefault="00F01F91" w:rsidP="00F01F91">
      <w:pPr>
        <w:spacing w:after="0" w:line="276" w:lineRule="auto"/>
        <w:jc w:val="both"/>
        <w:rPr>
          <w:rFonts w:ascii="Times New Roman" w:hAnsi="Times New Roman" w:cs="Times New Roman"/>
          <w:sz w:val="20"/>
          <w:szCs w:val="20"/>
        </w:rPr>
      </w:pPr>
    </w:p>
    <w:p w:rsidR="00F01F91" w:rsidRDefault="00F01F91" w:rsidP="00F01F91">
      <w:pPr>
        <w:spacing w:after="0" w:line="276" w:lineRule="auto"/>
        <w:jc w:val="both"/>
        <w:rPr>
          <w:rFonts w:ascii="Times New Roman" w:hAnsi="Times New Roman" w:cs="Times New Roman"/>
          <w:sz w:val="20"/>
          <w:szCs w:val="20"/>
        </w:rPr>
      </w:pPr>
    </w:p>
    <w:p w:rsidR="00F01F91" w:rsidRDefault="00F01F91" w:rsidP="00F01F91">
      <w:pPr>
        <w:spacing w:after="0" w:line="276" w:lineRule="auto"/>
        <w:jc w:val="both"/>
        <w:rPr>
          <w:rFonts w:ascii="Times New Roman" w:hAnsi="Times New Roman" w:cs="Times New Roman"/>
          <w:i/>
          <w:sz w:val="20"/>
          <w:szCs w:val="20"/>
        </w:rPr>
      </w:pPr>
      <w:r w:rsidRPr="000C425C">
        <w:rPr>
          <w:rFonts w:ascii="Times New Roman" w:hAnsi="Times New Roman" w:cs="Times New Roman"/>
          <w:i/>
          <w:sz w:val="20"/>
          <w:szCs w:val="20"/>
        </w:rPr>
        <w:t>Opcjonalnie w zaświadczeniu można zamieścić klauzulę następującej treści: „stosownie do art. 626</w:t>
      </w:r>
      <w:r w:rsidRPr="000C425C">
        <w:rPr>
          <w:rFonts w:ascii="Times New Roman" w:hAnsi="Times New Roman" w:cs="Times New Roman"/>
          <w:i/>
          <w:sz w:val="20"/>
          <w:szCs w:val="20"/>
          <w:vertAlign w:val="superscript"/>
        </w:rPr>
        <w:t xml:space="preserve">10 </w:t>
      </w:r>
      <w:r w:rsidRPr="000C425C">
        <w:rPr>
          <w:rFonts w:ascii="Times New Roman" w:hAnsi="Times New Roman" w:cs="Times New Roman"/>
          <w:i/>
          <w:sz w:val="20"/>
          <w:szCs w:val="20"/>
        </w:rPr>
        <w:t xml:space="preserve">§ 1 Kodeksu postępowania cywilnego, zrzekam się doręczenia odpisu zawiadomienia o dokonaniu na podstawie niniejszego </w:t>
      </w:r>
    </w:p>
    <w:p w:rsidR="00F01F91" w:rsidRDefault="00F01F91" w:rsidP="00F01F91">
      <w:pPr>
        <w:spacing w:after="0" w:line="276" w:lineRule="auto"/>
        <w:jc w:val="both"/>
        <w:rPr>
          <w:rFonts w:ascii="Times New Roman" w:hAnsi="Times New Roman" w:cs="Times New Roman"/>
          <w:i/>
          <w:sz w:val="20"/>
          <w:szCs w:val="20"/>
        </w:rPr>
      </w:pPr>
      <w:r w:rsidRPr="000C425C">
        <w:rPr>
          <w:rFonts w:ascii="Times New Roman" w:hAnsi="Times New Roman" w:cs="Times New Roman"/>
          <w:i/>
          <w:sz w:val="20"/>
          <w:szCs w:val="20"/>
        </w:rPr>
        <w:t>Zaświadczenia wpisów w księdze wieczystej”.</w:t>
      </w:r>
    </w:p>
    <w:p w:rsidR="00F01F91" w:rsidRDefault="00F01F91" w:rsidP="00F01F91">
      <w:pPr>
        <w:spacing w:after="0" w:line="276" w:lineRule="auto"/>
        <w:jc w:val="both"/>
        <w:rPr>
          <w:rFonts w:ascii="Times New Roman" w:hAnsi="Times New Roman" w:cs="Times New Roman"/>
          <w:i/>
          <w:sz w:val="20"/>
          <w:szCs w:val="20"/>
        </w:rPr>
      </w:pPr>
    </w:p>
    <w:p w:rsidR="007568F8" w:rsidRDefault="008623F8" w:rsidP="00E45046">
      <w:pPr>
        <w:spacing w:after="0" w:line="360" w:lineRule="auto"/>
        <w:jc w:val="both"/>
        <w:rPr>
          <w:rFonts w:ascii="Arial" w:hAnsi="Arial" w:cs="Arial"/>
          <w:sz w:val="20"/>
          <w:szCs w:val="20"/>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Pr>
          <w:rFonts w:ascii="Arial" w:hAnsi="Arial" w:cs="Arial"/>
          <w:sz w:val="20"/>
          <w:szCs w:val="20"/>
        </w:rPr>
        <w:t>podpis wnioskodawcy/-ów</w:t>
      </w:r>
    </w:p>
    <w:p w:rsidR="006E2901" w:rsidRDefault="006E2901" w:rsidP="00E45046">
      <w:pPr>
        <w:spacing w:after="0" w:line="360" w:lineRule="auto"/>
        <w:jc w:val="both"/>
        <w:rPr>
          <w:rFonts w:ascii="Arial" w:hAnsi="Arial" w:cs="Arial"/>
          <w:sz w:val="20"/>
          <w:szCs w:val="20"/>
        </w:rPr>
      </w:pPr>
    </w:p>
    <w:p w:rsidR="006E2901" w:rsidRPr="00E124F5" w:rsidRDefault="006E2901" w:rsidP="006E2901">
      <w:pPr>
        <w:pStyle w:val="Indeks"/>
        <w:ind w:right="170"/>
        <w:jc w:val="center"/>
        <w:rPr>
          <w:rFonts w:ascii="Calibri" w:hAnsi="Calibri" w:cs="Calibri"/>
          <w:sz w:val="16"/>
          <w:szCs w:val="16"/>
        </w:rPr>
      </w:pPr>
      <w:r w:rsidRPr="00E124F5">
        <w:rPr>
          <w:rFonts w:ascii="Calibri" w:hAnsi="Calibri" w:cs="Calibri"/>
          <w:b/>
          <w:bCs/>
          <w:sz w:val="16"/>
          <w:szCs w:val="16"/>
        </w:rPr>
        <w:t>Zgodnie z art. 13 ust. 1 i ust. 2 ogólnego rozporządzenia Parlamentu Europejskiego i Rady (UE) 2016/679 - o ochronie danych  z dnia 27 kwietnia 2016 r., tzw. "RODO"   informujemy:</w:t>
      </w:r>
    </w:p>
    <w:p w:rsidR="006E2901" w:rsidRPr="00E124F5" w:rsidRDefault="006E2901" w:rsidP="006E2901">
      <w:pPr>
        <w:pStyle w:val="Tekstpodstawowy"/>
        <w:ind w:right="170"/>
        <w:jc w:val="both"/>
        <w:rPr>
          <w:rFonts w:ascii="Calibri" w:hAnsi="Calibri" w:cs="Calibri"/>
          <w:sz w:val="16"/>
          <w:szCs w:val="16"/>
        </w:rPr>
      </w:pPr>
      <w:r w:rsidRPr="00E124F5">
        <w:rPr>
          <w:rFonts w:ascii="Calibri" w:hAnsi="Calibri" w:cs="Calibri"/>
          <w:sz w:val="16"/>
          <w:szCs w:val="16"/>
        </w:rPr>
        <w:br/>
        <w:t>1) administratorem Pana/Pani danych osobowych jest Gmina Białe Błota z główną siedzibą Urzędu Gminy przy ul. Szubińskiej 7 której przedstawicielem jest Wójt Gminy Białe Błota. Ponadto informujemy, że w stosunku  do danych przetwarzanych przez Gminę Białe Błota w ramach zadań zleconych przez administrację rządową  – Gmina Białe Błota występuje w roli współadministratora Państwa danych osobowych .</w:t>
      </w:r>
    </w:p>
    <w:p w:rsidR="006E2901" w:rsidRPr="00E124F5" w:rsidRDefault="006E2901" w:rsidP="006E2901">
      <w:pPr>
        <w:pStyle w:val="Tekstpodstawowy"/>
        <w:jc w:val="both"/>
        <w:rPr>
          <w:rFonts w:ascii="Calibri" w:hAnsi="Calibri" w:cs="Calibri"/>
          <w:sz w:val="16"/>
          <w:szCs w:val="16"/>
        </w:rPr>
      </w:pPr>
      <w:r w:rsidRPr="00E124F5">
        <w:rPr>
          <w:rFonts w:ascii="Calibri" w:hAnsi="Calibri" w:cs="Calibri"/>
          <w:sz w:val="16"/>
          <w:szCs w:val="16"/>
        </w:rPr>
        <w:t xml:space="preserve">2) inspektorem ochrony danych osobowych w  Urzędzie Gminy Białe Błota jest Pan Arnold Paszta adres kontaktowy : </w:t>
      </w:r>
      <w:r w:rsidRPr="00E124F5">
        <w:rPr>
          <w:rStyle w:val="Uwydatnienie"/>
          <w:rFonts w:ascii="Calibri" w:hAnsi="Calibri" w:cs="Calibri"/>
          <w:i w:val="0"/>
          <w:iCs w:val="0"/>
          <w:sz w:val="16"/>
          <w:szCs w:val="16"/>
        </w:rPr>
        <w:t>iod@bialeblota.eu</w:t>
      </w:r>
    </w:p>
    <w:p w:rsidR="006E2901" w:rsidRPr="00E124F5" w:rsidRDefault="006E2901" w:rsidP="006E2901">
      <w:pPr>
        <w:pStyle w:val="Tekstpodstawowy"/>
        <w:jc w:val="both"/>
        <w:rPr>
          <w:rFonts w:ascii="Calibri" w:hAnsi="Calibri" w:cs="Calibri"/>
          <w:sz w:val="16"/>
          <w:szCs w:val="16"/>
        </w:rPr>
      </w:pPr>
      <w:r w:rsidRPr="00E124F5">
        <w:rPr>
          <w:rFonts w:ascii="Calibri" w:hAnsi="Calibri" w:cs="Calibri"/>
          <w:sz w:val="16"/>
          <w:szCs w:val="16"/>
        </w:rPr>
        <w:t>3)</w:t>
      </w:r>
      <w:r w:rsidRPr="00E124F5">
        <w:rPr>
          <w:rStyle w:val="Uwydatnienie"/>
          <w:rFonts w:ascii="Calibri" w:hAnsi="Calibri" w:cs="Calibri"/>
          <w:i w:val="0"/>
          <w:iCs w:val="0"/>
          <w:sz w:val="16"/>
          <w:szCs w:val="16"/>
        </w:rPr>
        <w:t>Pana/Pani dane osobowe przetwarzane są w związku ze składanymi podaniami o różnej treści i formie, a także w ramach wszczynanych  z urzędu  postępowań administracyjnych w celu realizacji przez Gminę jej zadań</w:t>
      </w:r>
      <w:r w:rsidRPr="00E124F5">
        <w:rPr>
          <w:rStyle w:val="Uwydatnienie"/>
          <w:rFonts w:ascii="Calibri" w:hAnsi="Calibri" w:cs="Calibri"/>
          <w:b/>
          <w:bCs/>
          <w:i w:val="0"/>
          <w:iCs w:val="0"/>
          <w:color w:val="000000"/>
          <w:sz w:val="16"/>
          <w:szCs w:val="16"/>
        </w:rPr>
        <w:t xml:space="preserve">, </w:t>
      </w:r>
      <w:r w:rsidRPr="00E124F5">
        <w:rPr>
          <w:rStyle w:val="Uwydatnienie"/>
          <w:rFonts w:ascii="Calibri" w:hAnsi="Calibri" w:cs="Calibri"/>
          <w:i w:val="0"/>
          <w:iCs w:val="0"/>
          <w:sz w:val="16"/>
          <w:szCs w:val="16"/>
        </w:rPr>
        <w:t>a podstawą prawną ich przetwarzania bez Pana/Pani odrębnej zgody  jest</w:t>
      </w:r>
      <w:r w:rsidRPr="00E124F5">
        <w:rPr>
          <w:rStyle w:val="Uwydatnienie"/>
          <w:rFonts w:ascii="Calibri" w:hAnsi="Calibri" w:cs="Calibri"/>
          <w:sz w:val="16"/>
          <w:szCs w:val="16"/>
        </w:rPr>
        <w:t xml:space="preserve"> art. 6 ust 1 pkt c) RODO, </w:t>
      </w:r>
      <w:r w:rsidRPr="00E124F5">
        <w:rPr>
          <w:rStyle w:val="Uwydatnienie"/>
          <w:rFonts w:ascii="Calibri" w:hAnsi="Calibri" w:cs="Calibri"/>
          <w:i w:val="0"/>
          <w:iCs w:val="0"/>
          <w:sz w:val="16"/>
          <w:szCs w:val="16"/>
        </w:rPr>
        <w:t xml:space="preserve">co oznacza, że </w:t>
      </w:r>
      <w:r w:rsidRPr="00E124F5">
        <w:rPr>
          <w:rStyle w:val="Uwydatnienie"/>
          <w:rFonts w:ascii="Calibri" w:hAnsi="Calibri" w:cs="Calibri"/>
          <w:i w:val="0"/>
          <w:iCs w:val="0"/>
          <w:color w:val="000000"/>
          <w:sz w:val="16"/>
          <w:szCs w:val="16"/>
        </w:rPr>
        <w:t xml:space="preserve"> przetwarzanie Pana/Pani danych jest niezbędne do wypełnienia</w:t>
      </w:r>
      <w:r w:rsidRPr="00E124F5">
        <w:rPr>
          <w:rStyle w:val="Uwydatnienie"/>
          <w:rFonts w:ascii="Calibri" w:hAnsi="Calibri" w:cs="Calibri"/>
          <w:i w:val="0"/>
          <w:iCs w:val="0"/>
          <w:color w:val="FF00CC"/>
          <w:sz w:val="16"/>
          <w:szCs w:val="16"/>
        </w:rPr>
        <w:t xml:space="preserve"> </w:t>
      </w:r>
      <w:r w:rsidRPr="00E124F5">
        <w:rPr>
          <w:rStyle w:val="Uwydatnienie"/>
          <w:rFonts w:ascii="Calibri" w:hAnsi="Calibri" w:cs="Calibri"/>
          <w:i w:val="0"/>
          <w:iCs w:val="0"/>
          <w:color w:val="000000"/>
          <w:sz w:val="16"/>
          <w:szCs w:val="16"/>
        </w:rPr>
        <w:t>obowiązku prawnego, ciążącego na Administratorze  danych w stosunku do danych do których żądania na podstawie prawa uprawniony jest Administrator danych w procesie właściwej realizacji złożonego podania lub postępowania administracyjnego.</w:t>
      </w:r>
    </w:p>
    <w:p w:rsidR="006E2901" w:rsidRPr="00E124F5" w:rsidRDefault="006E2901" w:rsidP="006E2901">
      <w:pPr>
        <w:pStyle w:val="Tekstpodstawowy"/>
        <w:jc w:val="both"/>
        <w:rPr>
          <w:rFonts w:ascii="Calibri" w:hAnsi="Calibri" w:cs="Calibri"/>
          <w:sz w:val="16"/>
          <w:szCs w:val="16"/>
        </w:rPr>
      </w:pPr>
      <w:r w:rsidRPr="00E124F5">
        <w:rPr>
          <w:rFonts w:ascii="Calibri" w:hAnsi="Calibri" w:cs="Calibri"/>
          <w:sz w:val="16"/>
          <w:szCs w:val="16"/>
        </w:rPr>
        <w:t>4) odbiorcą Pana/Pani danych osobowych mogą być podmioty uprawnione na podstawie przepisów prawa oraz podmioty realizujące zadania publiczne na podstawie odrębnej umowy powierzenia danych;</w:t>
      </w:r>
    </w:p>
    <w:p w:rsidR="006E2901" w:rsidRPr="00E124F5" w:rsidRDefault="006E2901" w:rsidP="006E2901">
      <w:pPr>
        <w:pStyle w:val="Tekstpodstawowy"/>
        <w:jc w:val="both"/>
        <w:rPr>
          <w:rFonts w:ascii="Calibri" w:hAnsi="Calibri" w:cs="Calibri"/>
          <w:sz w:val="16"/>
          <w:szCs w:val="16"/>
        </w:rPr>
      </w:pPr>
      <w:r w:rsidRPr="00E124F5">
        <w:rPr>
          <w:rFonts w:ascii="Calibri" w:hAnsi="Calibri" w:cs="Calibri"/>
          <w:sz w:val="16"/>
          <w:szCs w:val="16"/>
        </w:rPr>
        <w:t>5) Pana/Pani dane osobowe nie będą przekazywane do państwa trzeciego/organizacji międzynarodowej;</w:t>
      </w:r>
    </w:p>
    <w:p w:rsidR="006E2901" w:rsidRPr="00E124F5" w:rsidRDefault="006E2901" w:rsidP="006E2901">
      <w:pPr>
        <w:pStyle w:val="Tekstpodstawowy"/>
        <w:jc w:val="both"/>
        <w:rPr>
          <w:rFonts w:ascii="Calibri" w:hAnsi="Calibri" w:cs="Calibri"/>
          <w:sz w:val="16"/>
          <w:szCs w:val="16"/>
        </w:rPr>
      </w:pPr>
      <w:r w:rsidRPr="00E124F5">
        <w:rPr>
          <w:rFonts w:ascii="Calibri" w:hAnsi="Calibri" w:cs="Calibri"/>
          <w:sz w:val="16"/>
          <w:szCs w:val="16"/>
        </w:rPr>
        <w:t xml:space="preserve">6) Pana/Pani dane osobowe będą przechowywane przez okres </w:t>
      </w:r>
      <w:r w:rsidRPr="00E124F5">
        <w:rPr>
          <w:rFonts w:ascii="Calibri" w:hAnsi="Calibri"/>
          <w:sz w:val="16"/>
          <w:szCs w:val="16"/>
        </w:rPr>
        <w:t xml:space="preserve">wymagany do załatwienia określonej sprawy, a </w:t>
      </w:r>
      <w:r w:rsidRPr="00E124F5">
        <w:rPr>
          <w:rFonts w:ascii="Calibri" w:hAnsi="Calibri" w:cs="Calibri"/>
          <w:sz w:val="16"/>
          <w:szCs w:val="16"/>
        </w:rPr>
        <w:t>wskazany przez odrębne przepisy prawa odnoszące się do arachiwizacji dokumentów w organach administracji publicznej;</w:t>
      </w:r>
    </w:p>
    <w:p w:rsidR="006E2901" w:rsidRPr="00E124F5" w:rsidRDefault="006E2901" w:rsidP="006E2901">
      <w:pPr>
        <w:pStyle w:val="Tekstpodstawowy"/>
        <w:jc w:val="both"/>
        <w:rPr>
          <w:rFonts w:ascii="Calibri" w:hAnsi="Calibri" w:cs="Calibri"/>
          <w:sz w:val="16"/>
          <w:szCs w:val="16"/>
        </w:rPr>
      </w:pPr>
      <w:r w:rsidRPr="00E124F5">
        <w:rPr>
          <w:rFonts w:ascii="Calibri" w:hAnsi="Calibri" w:cs="Calibri"/>
          <w:sz w:val="16"/>
          <w:szCs w:val="16"/>
        </w:rPr>
        <w:t>7) posiada Pan/Pani prawo dostępu do treści swoich danych, prawo ich sprostowania, prawo ograniczenia przetwarzania,</w:t>
      </w:r>
      <w:r w:rsidRPr="00E124F5">
        <w:rPr>
          <w:rFonts w:ascii="Calibri" w:hAnsi="Calibri"/>
          <w:sz w:val="16"/>
          <w:szCs w:val="16"/>
        </w:rPr>
        <w:t xml:space="preserve"> prawo sprzeciwu wobec przetwarzanych danych</w:t>
      </w:r>
      <w:r w:rsidRPr="00E124F5">
        <w:rPr>
          <w:rFonts w:ascii="Calibri" w:hAnsi="Calibri" w:cs="Calibri"/>
          <w:sz w:val="16"/>
          <w:szCs w:val="16"/>
        </w:rPr>
        <w:t xml:space="preserve">, oraz jeżeli jest to technicznie możliwe do przeniesienia danych. Prawo do usunięcia, swoich danych przysługuje Panu/Pani w sytuacji, gdy wcześniej wyrażnona zgoda na przetwarzanie danych zostanie przez Pana/Panią cofnięta, a przepisy ustawy szczególnej zezwalają na ich trwałe usunięcie. </w:t>
      </w:r>
    </w:p>
    <w:p w:rsidR="006E2901" w:rsidRPr="00E124F5" w:rsidRDefault="006E2901" w:rsidP="006E2901">
      <w:pPr>
        <w:pStyle w:val="Tekstpodstawowy"/>
        <w:jc w:val="both"/>
        <w:rPr>
          <w:rFonts w:ascii="Calibri" w:hAnsi="Calibri" w:cs="Calibri"/>
          <w:sz w:val="16"/>
          <w:szCs w:val="16"/>
        </w:rPr>
      </w:pPr>
      <w:r w:rsidRPr="00E124F5">
        <w:rPr>
          <w:rFonts w:ascii="Calibri" w:hAnsi="Calibri" w:cs="Calibri"/>
          <w:sz w:val="16"/>
          <w:szCs w:val="16"/>
        </w:rPr>
        <w:t>8)  J</w:t>
      </w:r>
      <w:r w:rsidRPr="00E124F5">
        <w:rPr>
          <w:rStyle w:val="Uwydatnienie"/>
          <w:rFonts w:ascii="Calibri" w:hAnsi="Calibri" w:cs="Calibri"/>
          <w:i w:val="0"/>
          <w:iCs w:val="0"/>
          <w:sz w:val="16"/>
          <w:szCs w:val="16"/>
        </w:rPr>
        <w:t xml:space="preserve">eżeli przetwarzanie danych odbywa się wyłącznie na podstawie zgody - </w:t>
      </w:r>
      <w:r w:rsidRPr="00E124F5">
        <w:rPr>
          <w:rFonts w:ascii="Calibri" w:hAnsi="Calibri" w:cs="Calibri"/>
          <w:sz w:val="16"/>
          <w:szCs w:val="16"/>
        </w:rPr>
        <w:t>posiada Pan/Pani prawo do cofnięcia zgody w dowolnym momencie bez wpływu na zgodność z prawem przetwarzania</w:t>
      </w:r>
      <w:r w:rsidRPr="00E124F5">
        <w:rPr>
          <w:rStyle w:val="Uwydatnienie"/>
          <w:rFonts w:ascii="Calibri" w:hAnsi="Calibri" w:cs="Calibri"/>
          <w:i w:val="0"/>
          <w:iCs w:val="0"/>
          <w:sz w:val="16"/>
          <w:szCs w:val="16"/>
        </w:rPr>
        <w:t xml:space="preserve"> </w:t>
      </w:r>
      <w:r w:rsidRPr="00E124F5">
        <w:rPr>
          <w:rFonts w:ascii="Calibri" w:hAnsi="Calibri" w:cs="Calibri"/>
          <w:sz w:val="16"/>
          <w:szCs w:val="16"/>
        </w:rPr>
        <w:t>, którego dokonano na podstawie zgody przed jej cofnięciem;</w:t>
      </w:r>
    </w:p>
    <w:p w:rsidR="006E2901" w:rsidRPr="00E124F5" w:rsidRDefault="006E2901" w:rsidP="006E2901">
      <w:pPr>
        <w:pStyle w:val="Tekstpodstawowy"/>
        <w:jc w:val="both"/>
        <w:rPr>
          <w:rFonts w:ascii="Calibri" w:hAnsi="Calibri" w:cs="Calibri"/>
          <w:sz w:val="16"/>
          <w:szCs w:val="16"/>
        </w:rPr>
      </w:pPr>
      <w:r w:rsidRPr="00E124F5">
        <w:rPr>
          <w:rFonts w:ascii="Calibri" w:hAnsi="Calibri" w:cs="Calibri"/>
          <w:sz w:val="16"/>
          <w:szCs w:val="16"/>
        </w:rPr>
        <w:t>9) ma Pan/Pani prawo wniesienia skargi do Prezesa Urzędu Ochrony Danych Osobowych, gdy uzna Pan/Pani, iż przetwarzanie danych osobowych Pani/Pana dotyczących narusza przepisy ogólnego rozporządzenia o ochronie danych osobowych z dnia 27 kwietnia 2016 r.;</w:t>
      </w:r>
    </w:p>
    <w:p w:rsidR="006E2901" w:rsidRPr="00E124F5" w:rsidRDefault="006E2901" w:rsidP="006E2901">
      <w:pPr>
        <w:pStyle w:val="Tekstpodstawowy"/>
        <w:jc w:val="both"/>
        <w:rPr>
          <w:rFonts w:ascii="Calibri" w:hAnsi="Calibri" w:cs="Calibri"/>
          <w:sz w:val="16"/>
          <w:szCs w:val="16"/>
        </w:rPr>
      </w:pPr>
      <w:r w:rsidRPr="00E124F5">
        <w:rPr>
          <w:rFonts w:ascii="Calibri" w:hAnsi="Calibri" w:cs="Calibri"/>
          <w:sz w:val="16"/>
          <w:szCs w:val="16"/>
        </w:rPr>
        <w:t>10) podanie przez Pana/Panią danych osobowych jest wymogiem ustawowym w zakresie w jakim stanowi o tym prawo, a w pozostałym zakresie (innych danych)  nie wynikającym wprost z przepisów prawa, p</w:t>
      </w:r>
      <w:r w:rsidRPr="00E124F5">
        <w:rPr>
          <w:rStyle w:val="Uwydatnienie"/>
          <w:rFonts w:ascii="Calibri" w:hAnsi="Calibri" w:cs="Calibri"/>
          <w:i w:val="0"/>
          <w:iCs w:val="0"/>
          <w:color w:val="000000"/>
          <w:sz w:val="16"/>
          <w:szCs w:val="16"/>
        </w:rPr>
        <w:t>odanie danych w sposób dobrowolny, konkretny, świadomy,  w formie wyraźnego działania potwierdzającego (np. podanie ich na wniosku, na  dokumencie papierowym lub elektronicznym w systemie EPUAP - EBOI, słownie podczas rozmowy telefonicznej, w e-mailu) przyzwalającego na przetwarzanie tych danych przez Administratora danych jest również definiowane jako wyrażona przez Pana/Panią „zgoda” na ich przetwarzanie w rozumieniu rozporządzenia „RODO”  i nie wymaga dodatkowego oświadczenia. Niepodanie danych wymaganych przez przepisy prawa może skutkować pozostawieniem podania bez rozpatrzenia.</w:t>
      </w:r>
    </w:p>
    <w:p w:rsidR="006E2901" w:rsidRPr="00E124F5" w:rsidRDefault="006E2901" w:rsidP="006E2901">
      <w:pPr>
        <w:pStyle w:val="Tekstpodstawowy"/>
        <w:jc w:val="both"/>
        <w:rPr>
          <w:rFonts w:ascii="Calibri" w:hAnsi="Calibri" w:cs="Calibri"/>
          <w:sz w:val="16"/>
          <w:szCs w:val="16"/>
        </w:rPr>
      </w:pPr>
      <w:r w:rsidRPr="00E124F5">
        <w:rPr>
          <w:rFonts w:ascii="Calibri" w:hAnsi="Calibri" w:cs="Calibri"/>
          <w:sz w:val="16"/>
          <w:szCs w:val="16"/>
        </w:rPr>
        <w:t>11) Pana/Pani dane nie będą przetwarzane w sposób zautomatyzowany i nie bedą przetwarzane w  celu  profilowania.</w:t>
      </w:r>
    </w:p>
    <w:p w:rsidR="006E2901" w:rsidRDefault="006E2901" w:rsidP="006E2901">
      <w:pPr>
        <w:pStyle w:val="Tekstpodstawowy"/>
      </w:pPr>
    </w:p>
    <w:p w:rsidR="006E2901" w:rsidRDefault="006E2901" w:rsidP="00E45046">
      <w:pPr>
        <w:spacing w:after="0" w:line="360" w:lineRule="auto"/>
        <w:jc w:val="both"/>
        <w:rPr>
          <w:rFonts w:ascii="Arial" w:hAnsi="Arial" w:cs="Arial"/>
          <w:sz w:val="24"/>
          <w:szCs w:val="24"/>
        </w:rPr>
      </w:pPr>
    </w:p>
    <w:p w:rsidR="006E2901" w:rsidRDefault="006E2901" w:rsidP="00E45046">
      <w:pPr>
        <w:spacing w:after="0" w:line="360" w:lineRule="auto"/>
        <w:jc w:val="both"/>
        <w:rPr>
          <w:rFonts w:ascii="Arial" w:hAnsi="Arial" w:cs="Arial"/>
          <w:sz w:val="24"/>
          <w:szCs w:val="24"/>
        </w:rPr>
      </w:pPr>
    </w:p>
    <w:p w:rsidR="006E2901" w:rsidRPr="00E45046" w:rsidRDefault="006E2901" w:rsidP="006E2901">
      <w:pPr>
        <w:spacing w:after="0" w:line="360" w:lineRule="auto"/>
        <w:jc w:val="right"/>
        <w:rPr>
          <w:rFonts w:ascii="Arial" w:hAnsi="Arial" w:cs="Arial"/>
          <w:sz w:val="24"/>
          <w:szCs w:val="24"/>
        </w:rPr>
      </w:pPr>
      <w:r>
        <w:rPr>
          <w:rFonts w:ascii="Arial" w:hAnsi="Arial" w:cs="Arial"/>
          <w:sz w:val="20"/>
          <w:szCs w:val="20"/>
        </w:rPr>
        <w:t>podpis wnioskodawcy/-ów</w:t>
      </w:r>
    </w:p>
    <w:sectPr w:rsidR="006E2901" w:rsidRPr="00E4504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731D" w:rsidRDefault="0083731D" w:rsidP="009E48BA">
      <w:pPr>
        <w:spacing w:after="0" w:line="240" w:lineRule="auto"/>
      </w:pPr>
      <w:r>
        <w:separator/>
      </w:r>
    </w:p>
  </w:endnote>
  <w:endnote w:type="continuationSeparator" w:id="0">
    <w:p w:rsidR="0083731D" w:rsidRDefault="0083731D" w:rsidP="009E48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Europa">
    <w:altName w:val="Trebuchet MS"/>
    <w:charset w:val="EE"/>
    <w:family w:val="auto"/>
    <w:pitch w:val="variable"/>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731D" w:rsidRDefault="0083731D" w:rsidP="009E48BA">
      <w:pPr>
        <w:spacing w:after="0" w:line="240" w:lineRule="auto"/>
      </w:pPr>
      <w:r>
        <w:separator/>
      </w:r>
    </w:p>
  </w:footnote>
  <w:footnote w:type="continuationSeparator" w:id="0">
    <w:p w:rsidR="0083731D" w:rsidRDefault="0083731D" w:rsidP="009E48B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rPr>
    </w:lvl>
  </w:abstractNum>
  <w:abstractNum w:abstractNumId="1" w15:restartNumberingAfterBreak="0">
    <w:nsid w:val="53AB0FD3"/>
    <w:multiLevelType w:val="hybridMultilevel"/>
    <w:tmpl w:val="51D6FEA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65BC3422"/>
    <w:multiLevelType w:val="hybridMultilevel"/>
    <w:tmpl w:val="BE3C85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D146178"/>
    <w:multiLevelType w:val="hybridMultilevel"/>
    <w:tmpl w:val="7A50BA08"/>
    <w:lvl w:ilvl="0" w:tplc="0C465E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7D47712B"/>
    <w:multiLevelType w:val="hybridMultilevel"/>
    <w:tmpl w:val="83328C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6B7"/>
    <w:rsid w:val="00040192"/>
    <w:rsid w:val="000761F7"/>
    <w:rsid w:val="000A669D"/>
    <w:rsid w:val="000C425C"/>
    <w:rsid w:val="000D25BD"/>
    <w:rsid w:val="0014371B"/>
    <w:rsid w:val="0021247F"/>
    <w:rsid w:val="0027358C"/>
    <w:rsid w:val="00293960"/>
    <w:rsid w:val="002D6143"/>
    <w:rsid w:val="00300CD9"/>
    <w:rsid w:val="00361CA5"/>
    <w:rsid w:val="00417E79"/>
    <w:rsid w:val="0046094A"/>
    <w:rsid w:val="004C21CA"/>
    <w:rsid w:val="004D36B7"/>
    <w:rsid w:val="0055682F"/>
    <w:rsid w:val="005861F3"/>
    <w:rsid w:val="005C0995"/>
    <w:rsid w:val="005E1EB7"/>
    <w:rsid w:val="00664343"/>
    <w:rsid w:val="006D5159"/>
    <w:rsid w:val="006E0314"/>
    <w:rsid w:val="006E2901"/>
    <w:rsid w:val="007568F8"/>
    <w:rsid w:val="007576F3"/>
    <w:rsid w:val="00792F67"/>
    <w:rsid w:val="007C1303"/>
    <w:rsid w:val="0083731D"/>
    <w:rsid w:val="00851685"/>
    <w:rsid w:val="008623F8"/>
    <w:rsid w:val="0089149A"/>
    <w:rsid w:val="008D550F"/>
    <w:rsid w:val="009444D8"/>
    <w:rsid w:val="009D75C2"/>
    <w:rsid w:val="009E48BA"/>
    <w:rsid w:val="00A015FD"/>
    <w:rsid w:val="00A25F49"/>
    <w:rsid w:val="00A57A46"/>
    <w:rsid w:val="00A61F3E"/>
    <w:rsid w:val="00A954D0"/>
    <w:rsid w:val="00AB23E9"/>
    <w:rsid w:val="00AE569D"/>
    <w:rsid w:val="00AF302A"/>
    <w:rsid w:val="00BC232D"/>
    <w:rsid w:val="00C5094F"/>
    <w:rsid w:val="00C945BD"/>
    <w:rsid w:val="00D170A1"/>
    <w:rsid w:val="00D61B40"/>
    <w:rsid w:val="00DA1C2C"/>
    <w:rsid w:val="00DA34B3"/>
    <w:rsid w:val="00DF5D50"/>
    <w:rsid w:val="00E45046"/>
    <w:rsid w:val="00F01F91"/>
    <w:rsid w:val="00F1073F"/>
    <w:rsid w:val="00F8042A"/>
    <w:rsid w:val="00F925AE"/>
    <w:rsid w:val="00F9646D"/>
    <w:rsid w:val="00FE64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D5159"/>
    <w:pPr>
      <w:ind w:left="720"/>
      <w:contextualSpacing/>
    </w:pPr>
  </w:style>
  <w:style w:type="paragraph" w:styleId="Tekstprzypisudolnego">
    <w:name w:val="footnote text"/>
    <w:basedOn w:val="Normalny"/>
    <w:link w:val="TekstprzypisudolnegoZnak"/>
    <w:uiPriority w:val="99"/>
    <w:semiHidden/>
    <w:unhideWhenUsed/>
    <w:rsid w:val="009E48BA"/>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9E48BA"/>
    <w:rPr>
      <w:sz w:val="20"/>
      <w:szCs w:val="20"/>
    </w:rPr>
  </w:style>
  <w:style w:type="character" w:styleId="Odwoanieprzypisudolnego">
    <w:name w:val="footnote reference"/>
    <w:basedOn w:val="Domylnaczcionkaakapitu"/>
    <w:uiPriority w:val="99"/>
    <w:semiHidden/>
    <w:unhideWhenUsed/>
    <w:rsid w:val="009E48BA"/>
    <w:rPr>
      <w:vertAlign w:val="superscript"/>
    </w:rPr>
  </w:style>
  <w:style w:type="character" w:styleId="Odwoaniedokomentarza">
    <w:name w:val="annotation reference"/>
    <w:basedOn w:val="Domylnaczcionkaakapitu"/>
    <w:uiPriority w:val="99"/>
    <w:semiHidden/>
    <w:unhideWhenUsed/>
    <w:rsid w:val="00A015FD"/>
    <w:rPr>
      <w:sz w:val="16"/>
      <w:szCs w:val="16"/>
    </w:rPr>
  </w:style>
  <w:style w:type="paragraph" w:styleId="Tekstkomentarza">
    <w:name w:val="annotation text"/>
    <w:basedOn w:val="Normalny"/>
    <w:link w:val="TekstkomentarzaZnak"/>
    <w:uiPriority w:val="99"/>
    <w:semiHidden/>
    <w:unhideWhenUsed/>
    <w:rsid w:val="00A015F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015FD"/>
    <w:rPr>
      <w:sz w:val="20"/>
      <w:szCs w:val="20"/>
    </w:rPr>
  </w:style>
  <w:style w:type="paragraph" w:styleId="Tematkomentarza">
    <w:name w:val="annotation subject"/>
    <w:basedOn w:val="Tekstkomentarza"/>
    <w:next w:val="Tekstkomentarza"/>
    <w:link w:val="TematkomentarzaZnak"/>
    <w:uiPriority w:val="99"/>
    <w:semiHidden/>
    <w:unhideWhenUsed/>
    <w:rsid w:val="00A015FD"/>
    <w:rPr>
      <w:b/>
      <w:bCs/>
    </w:rPr>
  </w:style>
  <w:style w:type="character" w:customStyle="1" w:styleId="TematkomentarzaZnak">
    <w:name w:val="Temat komentarza Znak"/>
    <w:basedOn w:val="TekstkomentarzaZnak"/>
    <w:link w:val="Tematkomentarza"/>
    <w:uiPriority w:val="99"/>
    <w:semiHidden/>
    <w:rsid w:val="00A015FD"/>
    <w:rPr>
      <w:b/>
      <w:bCs/>
      <w:sz w:val="20"/>
      <w:szCs w:val="20"/>
    </w:rPr>
  </w:style>
  <w:style w:type="paragraph" w:styleId="Tekstdymka">
    <w:name w:val="Balloon Text"/>
    <w:basedOn w:val="Normalny"/>
    <w:link w:val="TekstdymkaZnak"/>
    <w:uiPriority w:val="99"/>
    <w:semiHidden/>
    <w:unhideWhenUsed/>
    <w:rsid w:val="00A015F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015FD"/>
    <w:rPr>
      <w:rFonts w:ascii="Tahoma" w:hAnsi="Tahoma" w:cs="Tahoma"/>
      <w:sz w:val="16"/>
      <w:szCs w:val="16"/>
    </w:rPr>
  </w:style>
  <w:style w:type="paragraph" w:styleId="Nagwek">
    <w:name w:val="header"/>
    <w:basedOn w:val="Normalny"/>
    <w:link w:val="NagwekZnak"/>
    <w:uiPriority w:val="99"/>
    <w:unhideWhenUsed/>
    <w:rsid w:val="0089149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9149A"/>
  </w:style>
  <w:style w:type="paragraph" w:styleId="Stopka">
    <w:name w:val="footer"/>
    <w:basedOn w:val="Normalny"/>
    <w:link w:val="StopkaZnak"/>
    <w:uiPriority w:val="99"/>
    <w:unhideWhenUsed/>
    <w:rsid w:val="0089149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9149A"/>
  </w:style>
  <w:style w:type="paragraph" w:styleId="Tekstpodstawowy">
    <w:name w:val="Body Text"/>
    <w:basedOn w:val="Normalny"/>
    <w:link w:val="TekstpodstawowyZnak"/>
    <w:rsid w:val="006E2901"/>
    <w:pPr>
      <w:suppressAutoHyphens/>
      <w:spacing w:after="0" w:line="240" w:lineRule="auto"/>
    </w:pPr>
    <w:rPr>
      <w:rFonts w:ascii="Europa" w:eastAsia="Times New Roman" w:hAnsi="Europa" w:cs="Times New Roman"/>
      <w:sz w:val="24"/>
      <w:szCs w:val="20"/>
      <w:lang w:eastAsia="ar-SA"/>
    </w:rPr>
  </w:style>
  <w:style w:type="character" w:customStyle="1" w:styleId="TekstpodstawowyZnak">
    <w:name w:val="Tekst podstawowy Znak"/>
    <w:basedOn w:val="Domylnaczcionkaakapitu"/>
    <w:link w:val="Tekstpodstawowy"/>
    <w:rsid w:val="006E2901"/>
    <w:rPr>
      <w:rFonts w:ascii="Europa" w:eastAsia="Times New Roman" w:hAnsi="Europa" w:cs="Times New Roman"/>
      <w:sz w:val="24"/>
      <w:szCs w:val="20"/>
      <w:lang w:eastAsia="ar-SA"/>
    </w:rPr>
  </w:style>
  <w:style w:type="paragraph" w:customStyle="1" w:styleId="Indeks">
    <w:name w:val="Indeks"/>
    <w:basedOn w:val="Normalny"/>
    <w:rsid w:val="006E2901"/>
    <w:pPr>
      <w:suppressLineNumbers/>
      <w:suppressAutoHyphens/>
      <w:spacing w:after="0" w:line="240" w:lineRule="auto"/>
    </w:pPr>
    <w:rPr>
      <w:rFonts w:ascii="Times New Roman" w:eastAsia="Times New Roman" w:hAnsi="Times New Roman" w:cs="Tahoma"/>
      <w:sz w:val="20"/>
      <w:szCs w:val="20"/>
      <w:lang w:eastAsia="ar-SA"/>
    </w:rPr>
  </w:style>
  <w:style w:type="character" w:styleId="Uwydatnienie">
    <w:name w:val="Emphasis"/>
    <w:qFormat/>
    <w:rsid w:val="006E29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6247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1422</Words>
  <Characters>8533</Characters>
  <Application>Microsoft Office Word</Application>
  <DocSecurity>0</DocSecurity>
  <Lines>71</Lines>
  <Paragraphs>19</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9936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2019-03-28T11:36:00Z</dcterms:created>
  <dcterms:modified xsi:type="dcterms:W3CDTF">2019-09-05T06:38:00Z</dcterms:modified>
</cp:coreProperties>
</file>