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D3C" w:rsidRPr="009C3F17" w:rsidRDefault="009C3F17" w:rsidP="009C3F17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</w:rPr>
        <w:t>„Opracowanie dokumentacji projektowo-kosztorysowej na potrzeby rozbudowy i przebudowy Szkoły Podstawowej w Białych Błotach o budynek Gminn</w:t>
      </w:r>
      <w:bookmarkStart w:id="0" w:name="_GoBack"/>
      <w:bookmarkEnd w:id="0"/>
      <w:r>
        <w:rPr>
          <w:rFonts w:ascii="Times New Roman" w:hAnsi="Times New Roman" w:cs="Times New Roman"/>
          <w:b/>
        </w:rPr>
        <w:t>ego Centrum Kultury”.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9C3F17">
        <w:rPr>
          <w:rFonts w:ascii="Calibri" w:hAnsi="Calibri" w:cs="Calibri"/>
          <w:i/>
        </w:rPr>
        <w:t>70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9C3F17" w:rsidRPr="00B04741" w:rsidRDefault="009C3F17" w:rsidP="0062352F">
      <w:pPr>
        <w:ind w:firstLine="0"/>
        <w:rPr>
          <w:sz w:val="24"/>
          <w:szCs w:val="24"/>
        </w:rPr>
      </w:pPr>
    </w:p>
    <w:p w:rsidR="009C3F17" w:rsidRDefault="009C3F17" w:rsidP="009C3F17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</w:rPr>
        <w:t>„Opracowanie dokumentacji projektowo-kosztorysowej na potrzeby rozbudowy i przebudowy Szkoły Podstawowej w Białych Błotach o budynek Gminnego Centrum Kultury”.</w:t>
      </w:r>
    </w:p>
    <w:p w:rsidR="00527D3C" w:rsidRPr="009C3F17" w:rsidRDefault="00527D3C" w:rsidP="009C3F17">
      <w:pPr>
        <w:ind w:firstLine="0"/>
        <w:rPr>
          <w:rFonts w:cstheme="minorHAnsi"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9C3F17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9C3F17">
            <w:rPr>
              <w:rFonts w:ascii="Calibri" w:hAnsi="Calibri" w:cs="Calibri"/>
              <w:b/>
            </w:rPr>
            <w:t>70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27D3C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0337B"/>
    <w:rsid w:val="00883237"/>
    <w:rsid w:val="008C2A7A"/>
    <w:rsid w:val="0093100F"/>
    <w:rsid w:val="009324CB"/>
    <w:rsid w:val="00944C85"/>
    <w:rsid w:val="00966D60"/>
    <w:rsid w:val="009C3F17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2019-07-02T08:27:00Z</dcterms:created>
  <dcterms:modified xsi:type="dcterms:W3CDTF">2019-07-02T08:27:00Z</dcterms:modified>
</cp:coreProperties>
</file>