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8A5" w:rsidRDefault="001B78A5" w:rsidP="001B78A5">
      <w:pPr>
        <w:widowControl w:val="0"/>
        <w:spacing w:after="120" w:line="240" w:lineRule="auto"/>
        <w:jc w:val="center"/>
        <w:rPr>
          <w:rFonts w:ascii="Times New Roman" w:eastAsia="Arial Unicode MS" w:hAnsi="Times New Roman"/>
          <w:b/>
          <w:kern w:val="3"/>
          <w:sz w:val="28"/>
          <w:szCs w:val="28"/>
        </w:rPr>
      </w:pPr>
      <w:r>
        <w:rPr>
          <w:rFonts w:ascii="Times New Roman" w:eastAsia="Arial Unicode MS" w:hAnsi="Times New Roman"/>
          <w:b/>
          <w:kern w:val="3"/>
          <w:sz w:val="28"/>
          <w:szCs w:val="28"/>
        </w:rPr>
        <w:t>Zarządzenie nr SG.0050.</w:t>
      </w:r>
      <w:r w:rsidR="006B03E2">
        <w:rPr>
          <w:rFonts w:ascii="Times New Roman" w:eastAsia="Arial Unicode MS" w:hAnsi="Times New Roman"/>
          <w:b/>
          <w:kern w:val="3"/>
          <w:sz w:val="28"/>
          <w:szCs w:val="28"/>
        </w:rPr>
        <w:t>81</w:t>
      </w:r>
      <w:r>
        <w:rPr>
          <w:rFonts w:ascii="Times New Roman" w:eastAsia="Arial Unicode MS" w:hAnsi="Times New Roman"/>
          <w:b/>
          <w:kern w:val="3"/>
          <w:sz w:val="28"/>
          <w:szCs w:val="28"/>
        </w:rPr>
        <w:t>.2018</w:t>
      </w:r>
    </w:p>
    <w:p w:rsidR="001B78A5" w:rsidRDefault="001B78A5" w:rsidP="001B78A5">
      <w:pPr>
        <w:widowControl w:val="0"/>
        <w:spacing w:after="120" w:line="240" w:lineRule="auto"/>
        <w:jc w:val="center"/>
        <w:rPr>
          <w:rFonts w:ascii="Times New Roman" w:eastAsia="Arial Unicode MS" w:hAnsi="Times New Roman"/>
          <w:b/>
          <w:kern w:val="3"/>
          <w:sz w:val="28"/>
          <w:szCs w:val="28"/>
        </w:rPr>
      </w:pPr>
      <w:r>
        <w:rPr>
          <w:rFonts w:ascii="Times New Roman" w:eastAsia="Arial Unicode MS" w:hAnsi="Times New Roman"/>
          <w:b/>
          <w:kern w:val="3"/>
          <w:sz w:val="28"/>
          <w:szCs w:val="28"/>
        </w:rPr>
        <w:t>Wójta Gminy Białe Błota</w:t>
      </w:r>
    </w:p>
    <w:p w:rsidR="001B78A5" w:rsidRDefault="00E957AB" w:rsidP="001B78A5">
      <w:pPr>
        <w:widowControl w:val="0"/>
        <w:spacing w:after="120" w:line="240" w:lineRule="auto"/>
        <w:jc w:val="center"/>
      </w:pPr>
      <w:r>
        <w:rPr>
          <w:rFonts w:ascii="Times New Roman" w:eastAsia="Arial Unicode MS" w:hAnsi="Times New Roman"/>
          <w:b/>
          <w:kern w:val="3"/>
          <w:sz w:val="28"/>
          <w:szCs w:val="28"/>
        </w:rPr>
        <w:t xml:space="preserve">z dnia  </w:t>
      </w:r>
      <w:r w:rsidR="006B03E2">
        <w:rPr>
          <w:rFonts w:ascii="Times New Roman" w:eastAsia="Arial Unicode MS" w:hAnsi="Times New Roman"/>
          <w:b/>
          <w:kern w:val="3"/>
          <w:sz w:val="28"/>
          <w:szCs w:val="28"/>
        </w:rPr>
        <w:t>26</w:t>
      </w:r>
      <w:r>
        <w:rPr>
          <w:rFonts w:ascii="Times New Roman" w:eastAsia="Arial Unicode MS" w:hAnsi="Times New Roman"/>
          <w:b/>
          <w:kern w:val="3"/>
          <w:sz w:val="28"/>
          <w:szCs w:val="28"/>
        </w:rPr>
        <w:t xml:space="preserve"> </w:t>
      </w:r>
      <w:r w:rsidR="001B78A5">
        <w:rPr>
          <w:rFonts w:ascii="Times New Roman" w:eastAsia="Arial Unicode MS" w:hAnsi="Times New Roman"/>
          <w:b/>
          <w:bCs/>
          <w:kern w:val="3"/>
          <w:sz w:val="28"/>
          <w:szCs w:val="28"/>
        </w:rPr>
        <w:t xml:space="preserve"> października 2018 r.</w:t>
      </w:r>
    </w:p>
    <w:p w:rsidR="001B78A5" w:rsidRDefault="001B78A5" w:rsidP="001B78A5">
      <w:pPr>
        <w:widowControl w:val="0"/>
        <w:spacing w:after="120" w:line="240" w:lineRule="auto"/>
        <w:jc w:val="center"/>
        <w:rPr>
          <w:rFonts w:ascii="Times New Roman" w:eastAsia="Arial Unicode MS" w:hAnsi="Times New Roman"/>
          <w:kern w:val="3"/>
          <w:sz w:val="24"/>
          <w:szCs w:val="24"/>
        </w:rPr>
      </w:pPr>
    </w:p>
    <w:p w:rsidR="001B78A5" w:rsidRDefault="001B78A5" w:rsidP="001B78A5">
      <w:pPr>
        <w:widowControl w:val="0"/>
        <w:spacing w:after="120" w:line="240" w:lineRule="auto"/>
        <w:jc w:val="both"/>
        <w:rPr>
          <w:rFonts w:ascii="Times New Roman" w:eastAsia="Arial Unicode MS" w:hAnsi="Times New Roman"/>
          <w:kern w:val="3"/>
          <w:sz w:val="28"/>
          <w:szCs w:val="28"/>
        </w:rPr>
      </w:pPr>
      <w:r>
        <w:rPr>
          <w:rFonts w:ascii="Times New Roman" w:eastAsia="Arial Unicode MS" w:hAnsi="Times New Roman"/>
          <w:kern w:val="3"/>
          <w:sz w:val="28"/>
          <w:szCs w:val="28"/>
        </w:rPr>
        <w:t>w  sprawie  konsultacji  projektu  Programu   współpracy   Gminy   Białe   Błota z organizacjami pozarządowymi oraz innymi podmiotami prowadzącymi działalność pożytku publicznego na rok 2019</w:t>
      </w:r>
    </w:p>
    <w:p w:rsidR="001B78A5" w:rsidRDefault="001B78A5" w:rsidP="001B78A5">
      <w:pPr>
        <w:widowControl w:val="0"/>
        <w:spacing w:after="120" w:line="240" w:lineRule="auto"/>
        <w:jc w:val="center"/>
        <w:rPr>
          <w:rFonts w:ascii="Times New Roman" w:eastAsia="Arial Unicode MS" w:hAnsi="Times New Roman"/>
          <w:kern w:val="3"/>
          <w:sz w:val="28"/>
          <w:szCs w:val="28"/>
        </w:rPr>
      </w:pPr>
    </w:p>
    <w:p w:rsidR="001B78A5" w:rsidRDefault="001B78A5" w:rsidP="001B78A5">
      <w:pPr>
        <w:widowControl w:val="0"/>
        <w:spacing w:after="120" w:line="240" w:lineRule="auto"/>
        <w:jc w:val="both"/>
      </w:pPr>
      <w:r>
        <w:rPr>
          <w:rFonts w:ascii="Times New Roman" w:eastAsia="Arial Unicode MS" w:hAnsi="Times New Roman"/>
          <w:kern w:val="3"/>
          <w:sz w:val="28"/>
          <w:szCs w:val="28"/>
        </w:rPr>
        <w:t>Na podstawie art. 5a ust. 1 i ust. 2 ustawy z dnia 8 marca 1990 r. o sam</w:t>
      </w:r>
      <w:r w:rsidR="005F2887">
        <w:rPr>
          <w:rFonts w:ascii="Times New Roman" w:eastAsia="Arial Unicode MS" w:hAnsi="Times New Roman"/>
          <w:kern w:val="3"/>
          <w:sz w:val="28"/>
          <w:szCs w:val="28"/>
        </w:rPr>
        <w:t>orządzie gminnym  (Dz. U. z 2018 r., poz. 994 ze zm., poz. 1000, poz. 1349, poz. 1432</w:t>
      </w:r>
      <w:r>
        <w:rPr>
          <w:rFonts w:ascii="Times New Roman" w:eastAsia="Arial Unicode MS" w:hAnsi="Times New Roman"/>
          <w:kern w:val="3"/>
          <w:sz w:val="28"/>
          <w:szCs w:val="28"/>
        </w:rPr>
        <w:t>) oraz na podstawie art. 5a ust 1 ustawy z dnia  24  kwietnia  2003 r. o   działalności   pożytku   publicznego  i o wolontariacie</w:t>
      </w:r>
      <w:r w:rsidR="005F2887">
        <w:rPr>
          <w:rFonts w:ascii="Times New Roman" w:eastAsia="Times New Roman" w:hAnsi="Times New Roman"/>
          <w:kern w:val="3"/>
          <w:sz w:val="28"/>
          <w:szCs w:val="28"/>
          <w:lang w:eastAsia="pl-PL"/>
        </w:rPr>
        <w:t xml:space="preserve"> (Dz. U. z 2018 r. poz. 450</w:t>
      </w:r>
      <w:r>
        <w:rPr>
          <w:rFonts w:ascii="Times New Roman" w:eastAsia="Times New Roman" w:hAnsi="Times New Roman"/>
          <w:kern w:val="3"/>
          <w:sz w:val="28"/>
          <w:szCs w:val="28"/>
          <w:lang w:eastAsia="pl-PL"/>
        </w:rPr>
        <w:t xml:space="preserve"> ze zm. poz.</w:t>
      </w:r>
      <w:r w:rsidR="005F2887">
        <w:rPr>
          <w:rFonts w:ascii="Times New Roman" w:eastAsia="Times New Roman" w:hAnsi="Times New Roman"/>
          <w:kern w:val="3"/>
          <w:sz w:val="28"/>
          <w:szCs w:val="28"/>
          <w:lang w:eastAsia="pl-PL"/>
        </w:rPr>
        <w:t xml:space="preserve"> 650, poz.723, poz.1365)</w:t>
      </w:r>
      <w:r>
        <w:rPr>
          <w:rFonts w:ascii="Times New Roman" w:eastAsia="Times New Roman" w:hAnsi="Times New Roman"/>
          <w:kern w:val="3"/>
          <w:sz w:val="28"/>
          <w:szCs w:val="28"/>
          <w:lang w:eastAsia="pl-PL"/>
        </w:rPr>
        <w:t xml:space="preserve"> </w:t>
      </w:r>
      <w:r>
        <w:rPr>
          <w:rFonts w:ascii="Times New Roman" w:eastAsia="Arial Unicode MS" w:hAnsi="Times New Roman"/>
          <w:kern w:val="3"/>
          <w:sz w:val="28"/>
          <w:szCs w:val="28"/>
        </w:rPr>
        <w:t xml:space="preserve">i   Uchwały  Rady   Gminy     Białe Błota Nr   III/13/2010   z dnia 10 grudnia  2010 r. w  sprawie   określania  szczegółowego sposobu konsultowania z radą działalności pożytku publicznego lub organizacjami pozarządowymi i podmiotami wymienionymi w art. 3 ust.3 ustawy   z   dnia 24  kwietnia  2003  r.   o  działalności   pożytku    publicznego    i o wolontariacie projektów aktów prawa miejscowego w dziedzinach dotyczących działalności statutowej tych organizacji </w:t>
      </w:r>
    </w:p>
    <w:p w:rsidR="001B78A5" w:rsidRDefault="001B78A5" w:rsidP="001B78A5">
      <w:pPr>
        <w:widowControl w:val="0"/>
        <w:spacing w:after="120" w:line="240" w:lineRule="auto"/>
        <w:jc w:val="center"/>
        <w:rPr>
          <w:rFonts w:ascii="Times New Roman" w:eastAsia="Arial Unicode MS" w:hAnsi="Times New Roman"/>
          <w:kern w:val="3"/>
          <w:sz w:val="28"/>
          <w:szCs w:val="28"/>
        </w:rPr>
      </w:pPr>
    </w:p>
    <w:p w:rsidR="001B78A5" w:rsidRDefault="001B78A5" w:rsidP="001B78A5">
      <w:pPr>
        <w:widowControl w:val="0"/>
        <w:spacing w:after="120" w:line="240" w:lineRule="auto"/>
        <w:jc w:val="center"/>
        <w:rPr>
          <w:rFonts w:ascii="Times New Roman" w:eastAsia="Arial Unicode MS" w:hAnsi="Times New Roman"/>
          <w:kern w:val="3"/>
          <w:sz w:val="28"/>
          <w:szCs w:val="28"/>
        </w:rPr>
      </w:pPr>
      <w:r>
        <w:rPr>
          <w:rFonts w:ascii="Times New Roman" w:eastAsia="Arial Unicode MS" w:hAnsi="Times New Roman"/>
          <w:kern w:val="3"/>
          <w:sz w:val="28"/>
          <w:szCs w:val="28"/>
        </w:rPr>
        <w:t>zarządzam, co następuje:</w:t>
      </w:r>
    </w:p>
    <w:p w:rsidR="001B78A5" w:rsidRDefault="001B78A5" w:rsidP="001B78A5">
      <w:pPr>
        <w:widowControl w:val="0"/>
        <w:spacing w:after="120" w:line="240" w:lineRule="auto"/>
        <w:rPr>
          <w:rFonts w:ascii="Times New Roman" w:eastAsia="Arial Unicode MS" w:hAnsi="Times New Roman"/>
          <w:kern w:val="3"/>
          <w:sz w:val="28"/>
          <w:szCs w:val="28"/>
        </w:rPr>
      </w:pPr>
    </w:p>
    <w:p w:rsidR="001B78A5" w:rsidRDefault="001B78A5" w:rsidP="001B78A5">
      <w:pPr>
        <w:widowControl w:val="0"/>
        <w:spacing w:after="120" w:line="240" w:lineRule="auto"/>
        <w:jc w:val="both"/>
        <w:rPr>
          <w:rFonts w:ascii="Times New Roman" w:eastAsia="Arial Unicode MS" w:hAnsi="Times New Roman"/>
          <w:kern w:val="3"/>
          <w:sz w:val="28"/>
          <w:szCs w:val="28"/>
        </w:rPr>
      </w:pPr>
      <w:r>
        <w:rPr>
          <w:rFonts w:ascii="Times New Roman" w:eastAsia="Arial Unicode MS" w:hAnsi="Times New Roman"/>
          <w:kern w:val="3"/>
          <w:sz w:val="28"/>
          <w:szCs w:val="28"/>
        </w:rPr>
        <w:t>§ 1.1. Przeprowadzić konsultacje z organizacjami pozarządowymi i podmiotami wymienionymi w  art. 3 ust. 3 Ustawy z dnia 24 kwietnia 2003 roku o działalności pożytku publicznego i o wolontariacie prowadzącymi działalność statutową na terenie Gminy Białe Błota.</w:t>
      </w:r>
    </w:p>
    <w:p w:rsidR="001B78A5" w:rsidRDefault="001B78A5" w:rsidP="001B78A5">
      <w:pPr>
        <w:widowControl w:val="0"/>
        <w:spacing w:after="120" w:line="240" w:lineRule="auto"/>
        <w:ind w:left="720" w:hanging="360"/>
        <w:jc w:val="both"/>
        <w:rPr>
          <w:rFonts w:ascii="Times New Roman" w:eastAsia="Arial Unicode MS" w:hAnsi="Times New Roman"/>
          <w:kern w:val="3"/>
          <w:sz w:val="28"/>
          <w:szCs w:val="28"/>
        </w:rPr>
      </w:pPr>
      <w:r>
        <w:rPr>
          <w:rFonts w:ascii="Times New Roman" w:eastAsia="Arial Unicode MS" w:hAnsi="Times New Roman"/>
          <w:kern w:val="3"/>
          <w:sz w:val="28"/>
          <w:szCs w:val="28"/>
        </w:rPr>
        <w:t>2. Przedmiotem konsultacji jest projekt Programu współpracy Gminy Białe Błota z organizacjami pozarządowymi oraz innymi podmiotami prowadzącymi działalność pożytku publicznego na rok 2019.</w:t>
      </w:r>
    </w:p>
    <w:p w:rsidR="001B78A5" w:rsidRDefault="001B78A5" w:rsidP="001B78A5">
      <w:pPr>
        <w:widowControl w:val="0"/>
        <w:numPr>
          <w:ilvl w:val="0"/>
          <w:numId w:val="1"/>
        </w:numPr>
        <w:spacing w:after="120" w:line="240" w:lineRule="auto"/>
        <w:jc w:val="both"/>
        <w:rPr>
          <w:rFonts w:ascii="Times New Roman" w:eastAsia="Arial Unicode MS" w:hAnsi="Times New Roman"/>
          <w:kern w:val="3"/>
          <w:sz w:val="28"/>
          <w:szCs w:val="28"/>
        </w:rPr>
      </w:pPr>
      <w:r>
        <w:rPr>
          <w:rFonts w:ascii="Times New Roman" w:eastAsia="Arial Unicode MS" w:hAnsi="Times New Roman"/>
          <w:kern w:val="3"/>
          <w:sz w:val="28"/>
          <w:szCs w:val="28"/>
        </w:rPr>
        <w:t>Konsultacje przeprowadza się w celu poznania opinii na temat w/w projektu Programu.</w:t>
      </w:r>
    </w:p>
    <w:p w:rsidR="001B78A5" w:rsidRDefault="001B78A5" w:rsidP="001B78A5">
      <w:pPr>
        <w:widowControl w:val="0"/>
        <w:spacing w:after="120" w:line="240" w:lineRule="auto"/>
        <w:rPr>
          <w:rFonts w:ascii="Times New Roman" w:eastAsia="Arial Unicode MS" w:hAnsi="Times New Roman"/>
          <w:kern w:val="3"/>
          <w:sz w:val="28"/>
          <w:szCs w:val="28"/>
        </w:rPr>
      </w:pPr>
    </w:p>
    <w:p w:rsidR="001B78A5" w:rsidRDefault="001B78A5" w:rsidP="001B78A5">
      <w:pPr>
        <w:widowControl w:val="0"/>
        <w:spacing w:after="120" w:line="240" w:lineRule="auto"/>
        <w:rPr>
          <w:rFonts w:ascii="Times New Roman" w:eastAsia="Arial Unicode MS" w:hAnsi="Times New Roman"/>
          <w:kern w:val="3"/>
          <w:sz w:val="28"/>
          <w:szCs w:val="28"/>
        </w:rPr>
      </w:pPr>
      <w:r>
        <w:rPr>
          <w:rFonts w:ascii="Times New Roman" w:eastAsia="Arial Unicode MS" w:hAnsi="Times New Roman"/>
          <w:kern w:val="3"/>
          <w:sz w:val="28"/>
          <w:szCs w:val="28"/>
        </w:rPr>
        <w:t xml:space="preserve">§ 2. Określa się: </w:t>
      </w:r>
    </w:p>
    <w:p w:rsidR="001B78A5" w:rsidRDefault="001B78A5" w:rsidP="001B78A5">
      <w:pPr>
        <w:widowControl w:val="0"/>
        <w:spacing w:after="120" w:line="240" w:lineRule="auto"/>
        <w:rPr>
          <w:rFonts w:ascii="Times New Roman" w:eastAsia="Arial Unicode MS" w:hAnsi="Times New Roman"/>
          <w:kern w:val="3"/>
          <w:sz w:val="28"/>
          <w:szCs w:val="28"/>
        </w:rPr>
      </w:pPr>
      <w:r>
        <w:rPr>
          <w:rFonts w:ascii="Times New Roman" w:eastAsia="Arial Unicode MS" w:hAnsi="Times New Roman"/>
          <w:kern w:val="3"/>
          <w:sz w:val="28"/>
          <w:szCs w:val="28"/>
        </w:rPr>
        <w:t>termin rozp</w:t>
      </w:r>
      <w:r w:rsidR="00827944">
        <w:rPr>
          <w:rFonts w:ascii="Times New Roman" w:eastAsia="Arial Unicode MS" w:hAnsi="Times New Roman"/>
          <w:kern w:val="3"/>
          <w:sz w:val="28"/>
          <w:szCs w:val="28"/>
        </w:rPr>
        <w:t>oczęcia konsulta</w:t>
      </w:r>
      <w:r w:rsidR="00E957AB">
        <w:rPr>
          <w:rFonts w:ascii="Times New Roman" w:eastAsia="Arial Unicode MS" w:hAnsi="Times New Roman"/>
          <w:kern w:val="3"/>
          <w:sz w:val="28"/>
          <w:szCs w:val="28"/>
        </w:rPr>
        <w:t>cji na dzień: 26</w:t>
      </w:r>
      <w:r>
        <w:rPr>
          <w:rFonts w:ascii="Times New Roman" w:eastAsia="Arial Unicode MS" w:hAnsi="Times New Roman"/>
          <w:kern w:val="3"/>
          <w:sz w:val="28"/>
          <w:szCs w:val="28"/>
        </w:rPr>
        <w:t>.10.2018 r.</w:t>
      </w:r>
    </w:p>
    <w:p w:rsidR="001B78A5" w:rsidRDefault="001B78A5" w:rsidP="001B78A5">
      <w:pPr>
        <w:widowControl w:val="0"/>
        <w:spacing w:after="120" w:line="240" w:lineRule="auto"/>
        <w:jc w:val="both"/>
        <w:rPr>
          <w:rFonts w:ascii="Times New Roman" w:eastAsia="Arial Unicode MS" w:hAnsi="Times New Roman"/>
          <w:kern w:val="3"/>
          <w:sz w:val="28"/>
          <w:szCs w:val="28"/>
        </w:rPr>
      </w:pPr>
      <w:r>
        <w:rPr>
          <w:rFonts w:ascii="Times New Roman" w:eastAsia="Arial Unicode MS" w:hAnsi="Times New Roman"/>
          <w:kern w:val="3"/>
          <w:sz w:val="28"/>
          <w:szCs w:val="28"/>
        </w:rPr>
        <w:t xml:space="preserve">termin zakończenia </w:t>
      </w:r>
      <w:r w:rsidR="00827944">
        <w:rPr>
          <w:rFonts w:ascii="Times New Roman" w:eastAsia="Arial Unicode MS" w:hAnsi="Times New Roman"/>
          <w:kern w:val="3"/>
          <w:sz w:val="28"/>
          <w:szCs w:val="28"/>
        </w:rPr>
        <w:t>konsultacji na dzień: 9</w:t>
      </w:r>
      <w:r>
        <w:rPr>
          <w:rFonts w:ascii="Times New Roman" w:eastAsia="Arial Unicode MS" w:hAnsi="Times New Roman"/>
          <w:kern w:val="3"/>
          <w:sz w:val="28"/>
          <w:szCs w:val="28"/>
        </w:rPr>
        <w:t>.11.2018 r.</w:t>
      </w:r>
    </w:p>
    <w:p w:rsidR="001B78A5" w:rsidRDefault="001B78A5" w:rsidP="001B78A5">
      <w:pPr>
        <w:widowControl w:val="0"/>
        <w:spacing w:after="120" w:line="240" w:lineRule="auto"/>
        <w:jc w:val="both"/>
        <w:rPr>
          <w:rFonts w:ascii="Times New Roman" w:eastAsia="Arial Unicode MS" w:hAnsi="Times New Roman"/>
          <w:kern w:val="3"/>
          <w:sz w:val="28"/>
          <w:szCs w:val="28"/>
        </w:rPr>
      </w:pPr>
    </w:p>
    <w:p w:rsidR="001B78A5" w:rsidRDefault="001B78A5" w:rsidP="001B78A5">
      <w:pPr>
        <w:widowControl w:val="0"/>
        <w:spacing w:after="120" w:line="240" w:lineRule="auto"/>
        <w:jc w:val="both"/>
        <w:rPr>
          <w:rFonts w:ascii="Times New Roman" w:eastAsia="Arial Unicode MS" w:hAnsi="Times New Roman"/>
          <w:kern w:val="3"/>
          <w:sz w:val="28"/>
          <w:szCs w:val="28"/>
        </w:rPr>
      </w:pPr>
    </w:p>
    <w:p w:rsidR="001B78A5" w:rsidRDefault="001B78A5" w:rsidP="001B78A5">
      <w:pPr>
        <w:widowControl w:val="0"/>
        <w:spacing w:after="120" w:line="240" w:lineRule="auto"/>
        <w:jc w:val="both"/>
        <w:rPr>
          <w:rFonts w:ascii="Times New Roman" w:eastAsia="Arial Unicode MS" w:hAnsi="Times New Roman"/>
          <w:kern w:val="3"/>
          <w:sz w:val="28"/>
          <w:szCs w:val="28"/>
        </w:rPr>
      </w:pPr>
      <w:r>
        <w:rPr>
          <w:rFonts w:ascii="Times New Roman" w:eastAsia="Arial Unicode MS" w:hAnsi="Times New Roman"/>
          <w:kern w:val="3"/>
          <w:sz w:val="28"/>
          <w:szCs w:val="28"/>
        </w:rPr>
        <w:t xml:space="preserve">§ 3. 1. Treść projektu Programu współpracy Gminy Białe Błota z organizacjami pozarządowymi oraz innymi podmiotami prowadzącymi działalność </w:t>
      </w:r>
      <w:r w:rsidR="00D454D1">
        <w:rPr>
          <w:rFonts w:ascii="Times New Roman" w:eastAsia="Arial Unicode MS" w:hAnsi="Times New Roman"/>
          <w:kern w:val="3"/>
          <w:sz w:val="28"/>
          <w:szCs w:val="28"/>
        </w:rPr>
        <w:t>pożytku publicznego  na rok 2019</w:t>
      </w:r>
      <w:r>
        <w:rPr>
          <w:rFonts w:ascii="Times New Roman" w:eastAsia="Arial Unicode MS" w:hAnsi="Times New Roman"/>
          <w:kern w:val="3"/>
          <w:sz w:val="28"/>
          <w:szCs w:val="28"/>
        </w:rPr>
        <w:t xml:space="preserve"> będzie zamieszczona na stronie internetowej Gminy Białe Błota  (www.bialeblota.pl), w Biuletynie Informacji Publicznej Gminy Białe Błota  (www.bip.bialeblota.pl) oraz tablicy ogłoszeń w Urzędzie Gminy Białe Błota.</w:t>
      </w:r>
    </w:p>
    <w:p w:rsidR="001B78A5" w:rsidRDefault="001B78A5" w:rsidP="001B78A5">
      <w:pPr>
        <w:widowControl w:val="0"/>
        <w:spacing w:after="120" w:line="240" w:lineRule="auto"/>
        <w:jc w:val="both"/>
      </w:pPr>
      <w:r>
        <w:rPr>
          <w:rFonts w:ascii="Times New Roman" w:eastAsia="Arial Unicode MS" w:hAnsi="Times New Roman"/>
          <w:kern w:val="3"/>
          <w:sz w:val="28"/>
          <w:szCs w:val="28"/>
        </w:rPr>
        <w:t>2. Opinie w sprawie powyższej uchwały należy składać na piśmie, w terminie określonym w  § 2, w Biurze Obsługi Klienta (pok. 1) Urzędu Gminy Białe Błota, ul. Szubińska 7, 86 – 005 Białe Bło</w:t>
      </w:r>
      <w:r w:rsidR="00D454D1">
        <w:rPr>
          <w:rFonts w:ascii="Times New Roman" w:eastAsia="Arial Unicode MS" w:hAnsi="Times New Roman"/>
          <w:kern w:val="3"/>
          <w:sz w:val="28"/>
          <w:szCs w:val="28"/>
        </w:rPr>
        <w:t>ta lub elektronicznie na adres:</w:t>
      </w:r>
      <w:r w:rsidR="002628BB">
        <w:rPr>
          <w:rFonts w:ascii="Times New Roman" w:eastAsia="Arial Unicode MS" w:hAnsi="Times New Roman"/>
          <w:kern w:val="3"/>
          <w:sz w:val="28"/>
          <w:szCs w:val="28"/>
        </w:rPr>
        <w:t xml:space="preserve"> </w:t>
      </w:r>
      <w:r w:rsidR="00D454D1">
        <w:rPr>
          <w:rFonts w:ascii="Times New Roman" w:eastAsia="Arial Unicode MS" w:hAnsi="Times New Roman"/>
          <w:color w:val="0563C1"/>
          <w:kern w:val="3"/>
          <w:sz w:val="28"/>
          <w:szCs w:val="28"/>
          <w:u w:val="single"/>
        </w:rPr>
        <w:t>sport@bialeblota.eu</w:t>
      </w:r>
      <w:r>
        <w:rPr>
          <w:rFonts w:ascii="Times New Roman" w:eastAsia="Arial Unicode MS" w:hAnsi="Times New Roman"/>
          <w:kern w:val="3"/>
          <w:sz w:val="28"/>
          <w:szCs w:val="28"/>
        </w:rPr>
        <w:t>.  W procesie konsultacji będą rozpatrywane uzasadnione propozycje  zmian.</w:t>
      </w:r>
    </w:p>
    <w:p w:rsidR="001B78A5" w:rsidRDefault="001B78A5" w:rsidP="001B78A5">
      <w:pPr>
        <w:widowControl w:val="0"/>
        <w:spacing w:after="120" w:line="240" w:lineRule="auto"/>
        <w:jc w:val="both"/>
        <w:rPr>
          <w:rFonts w:ascii="Times New Roman" w:eastAsia="Arial Unicode MS" w:hAnsi="Times New Roman"/>
          <w:color w:val="000000"/>
          <w:kern w:val="3"/>
          <w:sz w:val="28"/>
          <w:szCs w:val="28"/>
        </w:rPr>
      </w:pPr>
      <w:r>
        <w:rPr>
          <w:rFonts w:ascii="Times New Roman" w:eastAsia="Arial Unicode MS" w:hAnsi="Times New Roman"/>
          <w:color w:val="000000"/>
          <w:kern w:val="3"/>
          <w:sz w:val="28"/>
          <w:szCs w:val="28"/>
        </w:rPr>
        <w:t>3.Konsultacje mają charakter opiniodawczy, a ich wyniki nie są wiążące. Konsultacje  uznaje się za ważne bez względu na liczbę uczestniczących w nich podmiotów.</w:t>
      </w:r>
    </w:p>
    <w:p w:rsidR="001B78A5" w:rsidRDefault="001B78A5" w:rsidP="001B78A5">
      <w:pPr>
        <w:widowControl w:val="0"/>
        <w:spacing w:after="120" w:line="240" w:lineRule="auto"/>
        <w:jc w:val="both"/>
        <w:rPr>
          <w:rFonts w:ascii="Times New Roman" w:eastAsia="Arial Unicode MS" w:hAnsi="Times New Roman"/>
          <w:color w:val="000000"/>
          <w:kern w:val="3"/>
          <w:sz w:val="28"/>
          <w:szCs w:val="28"/>
        </w:rPr>
      </w:pPr>
      <w:r>
        <w:rPr>
          <w:rFonts w:ascii="Times New Roman" w:eastAsia="Arial Unicode MS" w:hAnsi="Times New Roman"/>
          <w:color w:val="000000"/>
          <w:kern w:val="3"/>
          <w:sz w:val="28"/>
          <w:szCs w:val="28"/>
        </w:rPr>
        <w:t>4. Z przebiegu konsultacji zostanie sporządzony protokół. Wyniki konsultacji zostaną opublikowane na stronach internetowych Gminy Białe Błota oraz tablicy ogłoszeń w Urzędzie Gminy Białe Błota.</w:t>
      </w:r>
    </w:p>
    <w:p w:rsidR="001B78A5" w:rsidRDefault="001B78A5" w:rsidP="001B78A5">
      <w:pPr>
        <w:widowControl w:val="0"/>
        <w:spacing w:after="120" w:line="240" w:lineRule="auto"/>
        <w:jc w:val="both"/>
        <w:rPr>
          <w:rFonts w:ascii="Times New Roman" w:eastAsia="Arial Unicode MS" w:hAnsi="Times New Roman"/>
          <w:color w:val="000000"/>
          <w:kern w:val="3"/>
          <w:sz w:val="28"/>
          <w:szCs w:val="28"/>
        </w:rPr>
      </w:pPr>
      <w:r>
        <w:rPr>
          <w:rFonts w:ascii="Times New Roman" w:eastAsia="Arial Unicode MS" w:hAnsi="Times New Roman"/>
          <w:color w:val="000000"/>
          <w:kern w:val="3"/>
          <w:sz w:val="28"/>
          <w:szCs w:val="28"/>
        </w:rPr>
        <w:t>§ 4.  Za przygotowanie i przeprowadzenie konsultacji odpowiada pracownik na stanowisku  ds.  sportu, promocji   i     kontaktów      zagranicznych, współprac</w:t>
      </w:r>
      <w:r w:rsidR="00E957AB">
        <w:rPr>
          <w:rFonts w:ascii="Times New Roman" w:eastAsia="Arial Unicode MS" w:hAnsi="Times New Roman"/>
          <w:color w:val="000000"/>
          <w:kern w:val="3"/>
          <w:sz w:val="28"/>
          <w:szCs w:val="28"/>
        </w:rPr>
        <w:t>y z organizacjami pozarządowymi Urzędu Gminy Białe Błota.</w:t>
      </w:r>
    </w:p>
    <w:p w:rsidR="00247DEB" w:rsidRDefault="001B78A5" w:rsidP="00247DEB">
      <w:pPr>
        <w:widowControl w:val="0"/>
        <w:spacing w:after="120" w:line="240" w:lineRule="auto"/>
        <w:jc w:val="both"/>
        <w:rPr>
          <w:rFonts w:ascii="Times New Roman" w:eastAsia="Arial Unicode MS" w:hAnsi="Times New Roman"/>
          <w:color w:val="000000"/>
          <w:kern w:val="3"/>
          <w:sz w:val="28"/>
          <w:szCs w:val="28"/>
        </w:rPr>
      </w:pPr>
      <w:r>
        <w:rPr>
          <w:rFonts w:ascii="Times New Roman" w:eastAsia="Arial Unicode MS" w:hAnsi="Times New Roman"/>
          <w:color w:val="000000"/>
          <w:kern w:val="3"/>
          <w:sz w:val="28"/>
          <w:szCs w:val="28"/>
        </w:rPr>
        <w:t xml:space="preserve">§ 5. Zarządzenie wchodzi w życie z dniem podpisania. </w:t>
      </w:r>
    </w:p>
    <w:p w:rsidR="00247DEB" w:rsidRDefault="00247DEB" w:rsidP="00247DEB">
      <w:pPr>
        <w:widowControl w:val="0"/>
        <w:spacing w:after="120" w:line="240" w:lineRule="auto"/>
        <w:jc w:val="both"/>
        <w:rPr>
          <w:rFonts w:ascii="Times New Roman" w:eastAsia="Arial Unicode MS" w:hAnsi="Times New Roman"/>
          <w:color w:val="000000"/>
          <w:kern w:val="3"/>
          <w:sz w:val="28"/>
          <w:szCs w:val="28"/>
        </w:rPr>
      </w:pPr>
    </w:p>
    <w:p w:rsidR="00247DEB" w:rsidRDefault="00247DEB" w:rsidP="00247DEB">
      <w:pPr>
        <w:widowControl w:val="0"/>
        <w:spacing w:after="120" w:line="240" w:lineRule="auto"/>
        <w:jc w:val="both"/>
        <w:rPr>
          <w:rFonts w:ascii="Times New Roman" w:eastAsia="Arial Unicode MS" w:hAnsi="Times New Roman"/>
          <w:color w:val="000000"/>
          <w:kern w:val="3"/>
          <w:sz w:val="28"/>
          <w:szCs w:val="28"/>
        </w:rPr>
      </w:pPr>
    </w:p>
    <w:p w:rsidR="00247DEB" w:rsidRDefault="00247DEB" w:rsidP="00247DEB">
      <w:pPr>
        <w:widowControl w:val="0"/>
        <w:spacing w:after="120" w:line="240" w:lineRule="auto"/>
        <w:rPr>
          <w:rFonts w:ascii="Times New Roman" w:eastAsia="Arial Unicode MS" w:hAnsi="Times New Roman"/>
          <w:color w:val="000000"/>
          <w:kern w:val="3"/>
          <w:sz w:val="28"/>
          <w:szCs w:val="28"/>
        </w:rPr>
      </w:pPr>
      <w:r>
        <w:rPr>
          <w:rFonts w:ascii="Times New Roman" w:eastAsia="Arial Unicode MS" w:hAnsi="Times New Roman"/>
          <w:color w:val="000000"/>
          <w:kern w:val="3"/>
          <w:sz w:val="28"/>
          <w:szCs w:val="28"/>
        </w:rPr>
        <w:tab/>
      </w:r>
      <w:r>
        <w:rPr>
          <w:rFonts w:ascii="Times New Roman" w:eastAsia="Arial Unicode MS" w:hAnsi="Times New Roman"/>
          <w:color w:val="000000"/>
          <w:kern w:val="3"/>
          <w:sz w:val="28"/>
          <w:szCs w:val="28"/>
        </w:rPr>
        <w:tab/>
      </w:r>
      <w:r>
        <w:rPr>
          <w:rFonts w:ascii="Times New Roman" w:eastAsia="Arial Unicode MS" w:hAnsi="Times New Roman"/>
          <w:color w:val="000000"/>
          <w:kern w:val="3"/>
          <w:sz w:val="28"/>
          <w:szCs w:val="28"/>
        </w:rPr>
        <w:tab/>
      </w:r>
      <w:r>
        <w:rPr>
          <w:rFonts w:ascii="Times New Roman" w:eastAsia="Arial Unicode MS" w:hAnsi="Times New Roman"/>
          <w:color w:val="000000"/>
          <w:kern w:val="3"/>
          <w:sz w:val="28"/>
          <w:szCs w:val="28"/>
        </w:rPr>
        <w:tab/>
      </w:r>
      <w:r>
        <w:rPr>
          <w:rFonts w:ascii="Times New Roman" w:eastAsia="Arial Unicode MS" w:hAnsi="Times New Roman"/>
          <w:color w:val="000000"/>
          <w:kern w:val="3"/>
          <w:sz w:val="28"/>
          <w:szCs w:val="28"/>
        </w:rPr>
        <w:tab/>
      </w:r>
      <w:r>
        <w:rPr>
          <w:rFonts w:ascii="Times New Roman" w:eastAsia="Arial Unicode MS" w:hAnsi="Times New Roman"/>
          <w:color w:val="000000"/>
          <w:kern w:val="3"/>
          <w:sz w:val="28"/>
          <w:szCs w:val="28"/>
        </w:rPr>
        <w:tab/>
      </w:r>
      <w:r>
        <w:rPr>
          <w:rFonts w:ascii="Times New Roman" w:eastAsia="Arial Unicode MS" w:hAnsi="Times New Roman"/>
          <w:color w:val="000000"/>
          <w:kern w:val="3"/>
          <w:sz w:val="28"/>
          <w:szCs w:val="28"/>
        </w:rPr>
        <w:tab/>
        <w:t>Zastępca Wójta Gminy Białe Błota</w:t>
      </w:r>
    </w:p>
    <w:p w:rsidR="001B78A5" w:rsidRDefault="00247DEB" w:rsidP="00247DEB">
      <w:pPr>
        <w:widowControl w:val="0"/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Arial Unicode MS" w:hAnsi="Times New Roman"/>
          <w:color w:val="000000"/>
          <w:kern w:val="3"/>
          <w:sz w:val="28"/>
          <w:szCs w:val="28"/>
        </w:rPr>
        <w:tab/>
      </w:r>
      <w:r>
        <w:rPr>
          <w:rFonts w:ascii="Times New Roman" w:eastAsia="Arial Unicode MS" w:hAnsi="Times New Roman"/>
          <w:color w:val="000000"/>
          <w:kern w:val="3"/>
          <w:sz w:val="28"/>
          <w:szCs w:val="28"/>
        </w:rPr>
        <w:tab/>
      </w:r>
      <w:r>
        <w:rPr>
          <w:rFonts w:ascii="Times New Roman" w:eastAsia="Arial Unicode MS" w:hAnsi="Times New Roman"/>
          <w:color w:val="000000"/>
          <w:kern w:val="3"/>
          <w:sz w:val="28"/>
          <w:szCs w:val="28"/>
        </w:rPr>
        <w:tab/>
      </w:r>
      <w:r>
        <w:rPr>
          <w:rFonts w:ascii="Times New Roman" w:eastAsia="Arial Unicode MS" w:hAnsi="Times New Roman"/>
          <w:color w:val="000000"/>
          <w:kern w:val="3"/>
          <w:sz w:val="28"/>
          <w:szCs w:val="28"/>
        </w:rPr>
        <w:tab/>
      </w:r>
      <w:r>
        <w:rPr>
          <w:rFonts w:ascii="Times New Roman" w:eastAsia="Arial Unicode MS" w:hAnsi="Times New Roman"/>
          <w:color w:val="000000"/>
          <w:kern w:val="3"/>
          <w:sz w:val="28"/>
          <w:szCs w:val="28"/>
        </w:rPr>
        <w:tab/>
      </w:r>
      <w:r>
        <w:rPr>
          <w:rFonts w:ascii="Times New Roman" w:eastAsia="Arial Unicode MS" w:hAnsi="Times New Roman"/>
          <w:color w:val="000000"/>
          <w:kern w:val="3"/>
          <w:sz w:val="28"/>
          <w:szCs w:val="28"/>
        </w:rPr>
        <w:tab/>
      </w:r>
      <w:r>
        <w:rPr>
          <w:rFonts w:ascii="Times New Roman" w:eastAsia="Arial Unicode MS" w:hAnsi="Times New Roman"/>
          <w:color w:val="000000"/>
          <w:kern w:val="3"/>
          <w:sz w:val="28"/>
          <w:szCs w:val="28"/>
        </w:rPr>
        <w:tab/>
      </w:r>
      <w:r>
        <w:rPr>
          <w:rFonts w:ascii="Times New Roman" w:eastAsia="Arial Unicode MS" w:hAnsi="Times New Roman"/>
          <w:color w:val="000000"/>
          <w:kern w:val="3"/>
          <w:sz w:val="28"/>
          <w:szCs w:val="28"/>
        </w:rPr>
        <w:tab/>
        <w:t xml:space="preserve">     </w:t>
      </w:r>
      <w:bookmarkStart w:id="0" w:name="_GoBack"/>
      <w:bookmarkEnd w:id="0"/>
      <w:r>
        <w:rPr>
          <w:rFonts w:ascii="Times New Roman" w:eastAsia="Arial Unicode MS" w:hAnsi="Times New Roman"/>
          <w:color w:val="000000"/>
          <w:kern w:val="3"/>
          <w:sz w:val="28"/>
          <w:szCs w:val="28"/>
        </w:rPr>
        <w:t>/-/ Jan Jaworski</w:t>
      </w:r>
      <w:r w:rsidR="00827944">
        <w:rPr>
          <w:rFonts w:ascii="Times New Roman" w:hAnsi="Times New Roman"/>
          <w:sz w:val="24"/>
          <w:szCs w:val="24"/>
        </w:rPr>
        <w:t xml:space="preserve">                     </w:t>
      </w:r>
      <w:r w:rsidR="001B78A5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</w:p>
    <w:sectPr w:rsidR="001B78A5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E77511"/>
    <w:multiLevelType w:val="multilevel"/>
    <w:tmpl w:val="A05A275C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8A5"/>
    <w:rsid w:val="00120A6C"/>
    <w:rsid w:val="001B78A5"/>
    <w:rsid w:val="002156E8"/>
    <w:rsid w:val="00247DEB"/>
    <w:rsid w:val="002628BB"/>
    <w:rsid w:val="002E6BFF"/>
    <w:rsid w:val="00353728"/>
    <w:rsid w:val="004F0089"/>
    <w:rsid w:val="005F2887"/>
    <w:rsid w:val="0068403D"/>
    <w:rsid w:val="006B03E2"/>
    <w:rsid w:val="00827944"/>
    <w:rsid w:val="009B555E"/>
    <w:rsid w:val="00A1089B"/>
    <w:rsid w:val="00D202F1"/>
    <w:rsid w:val="00D454D1"/>
    <w:rsid w:val="00E957AB"/>
    <w:rsid w:val="00F0389B"/>
    <w:rsid w:val="00F13429"/>
    <w:rsid w:val="00FA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CFD4FC-8580-4E83-B96C-3AFD2D96C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1B78A5"/>
    <w:pPr>
      <w:suppressAutoHyphens/>
      <w:autoSpaceDN w:val="0"/>
      <w:spacing w:line="251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28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288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2808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AB. Bączkowska</dc:creator>
  <cp:keywords/>
  <dc:description/>
  <cp:lastModifiedBy>Marek Jakubowski</cp:lastModifiedBy>
  <cp:revision>2</cp:revision>
  <cp:lastPrinted>2018-10-25T12:36:00Z</cp:lastPrinted>
  <dcterms:created xsi:type="dcterms:W3CDTF">2018-10-26T11:27:00Z</dcterms:created>
  <dcterms:modified xsi:type="dcterms:W3CDTF">2018-10-26T11:27:00Z</dcterms:modified>
</cp:coreProperties>
</file>